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DA7" w:rsidTr="00193DA7">
        <w:tc>
          <w:tcPr>
            <w:tcW w:w="9016" w:type="dxa"/>
            <w:gridSpan w:val="2"/>
            <w:shd w:val="clear" w:color="auto" w:fill="0070C0"/>
          </w:tcPr>
          <w:p w:rsidR="00193DA7" w:rsidRDefault="00193DA7">
            <w:bookmarkStart w:id="0" w:name="_GoBack"/>
            <w:bookmarkEnd w:id="0"/>
            <w:r>
              <w:t>Number of pupils and pupil premium grant received 2020-2021</w:t>
            </w:r>
          </w:p>
        </w:tc>
      </w:tr>
      <w:tr w:rsidR="00193DA7" w:rsidTr="00193DA7">
        <w:tc>
          <w:tcPr>
            <w:tcW w:w="4508" w:type="dxa"/>
          </w:tcPr>
          <w:p w:rsidR="00193DA7" w:rsidRDefault="00193DA7">
            <w:r>
              <w:t>Total number of pupils on roll</w:t>
            </w:r>
          </w:p>
        </w:tc>
        <w:tc>
          <w:tcPr>
            <w:tcW w:w="4508" w:type="dxa"/>
          </w:tcPr>
          <w:p w:rsidR="00193DA7" w:rsidRDefault="00E63FBD">
            <w:r>
              <w:t>320</w:t>
            </w:r>
          </w:p>
        </w:tc>
      </w:tr>
      <w:tr w:rsidR="00193DA7" w:rsidTr="00193DA7">
        <w:tc>
          <w:tcPr>
            <w:tcW w:w="4508" w:type="dxa"/>
          </w:tcPr>
          <w:p w:rsidR="00193DA7" w:rsidRDefault="00193DA7">
            <w:r>
              <w:t>Total number of pupils eligible for pupil premium grant</w:t>
            </w:r>
          </w:p>
        </w:tc>
        <w:tc>
          <w:tcPr>
            <w:tcW w:w="4508" w:type="dxa"/>
          </w:tcPr>
          <w:p w:rsidR="00193DA7" w:rsidRDefault="00E63FBD">
            <w:r>
              <w:t>20</w:t>
            </w:r>
          </w:p>
        </w:tc>
      </w:tr>
      <w:tr w:rsidR="00193DA7" w:rsidTr="00193DA7">
        <w:tc>
          <w:tcPr>
            <w:tcW w:w="4508" w:type="dxa"/>
          </w:tcPr>
          <w:p w:rsidR="00193DA7" w:rsidRDefault="00193DA7">
            <w:r>
              <w:t>Amount of pupil premium grant received per pupil</w:t>
            </w:r>
          </w:p>
        </w:tc>
        <w:tc>
          <w:tcPr>
            <w:tcW w:w="4508" w:type="dxa"/>
          </w:tcPr>
          <w:p w:rsidR="00193DA7" w:rsidRDefault="00E63FBD">
            <w:r>
              <w:t>1345</w:t>
            </w:r>
          </w:p>
        </w:tc>
      </w:tr>
      <w:tr w:rsidR="00193DA7" w:rsidTr="00193DA7">
        <w:tc>
          <w:tcPr>
            <w:tcW w:w="4508" w:type="dxa"/>
          </w:tcPr>
          <w:p w:rsidR="00193DA7" w:rsidRDefault="00193DA7">
            <w:r>
              <w:t>Amount of pupil premium grant received</w:t>
            </w:r>
          </w:p>
        </w:tc>
        <w:tc>
          <w:tcPr>
            <w:tcW w:w="4508" w:type="dxa"/>
          </w:tcPr>
          <w:p w:rsidR="005A447B" w:rsidRDefault="005A447B">
            <w:r>
              <w:t>£ 26,900</w:t>
            </w:r>
          </w:p>
        </w:tc>
      </w:tr>
      <w:tr w:rsidR="005A447B" w:rsidTr="00193DA7">
        <w:tc>
          <w:tcPr>
            <w:tcW w:w="4508" w:type="dxa"/>
          </w:tcPr>
          <w:p w:rsidR="005A447B" w:rsidRDefault="005A447B">
            <w:r>
              <w:t>Recovery Premium</w:t>
            </w:r>
          </w:p>
        </w:tc>
        <w:tc>
          <w:tcPr>
            <w:tcW w:w="4508" w:type="dxa"/>
          </w:tcPr>
          <w:p w:rsidR="005A447B" w:rsidRDefault="005A447B">
            <w:r>
              <w:t>£ 21,600</w:t>
            </w:r>
          </w:p>
        </w:tc>
      </w:tr>
      <w:tr w:rsidR="00193DA7" w:rsidTr="00193DA7">
        <w:tc>
          <w:tcPr>
            <w:tcW w:w="4508" w:type="dxa"/>
          </w:tcPr>
          <w:p w:rsidR="00193DA7" w:rsidRDefault="00193DA7">
            <w:r>
              <w:t>Amount of pupil premium funding of LAC</w:t>
            </w:r>
          </w:p>
        </w:tc>
        <w:tc>
          <w:tcPr>
            <w:tcW w:w="4508" w:type="dxa"/>
          </w:tcPr>
          <w:p w:rsidR="00193DA7" w:rsidRDefault="00193DA7">
            <w:r>
              <w:t>N/A</w:t>
            </w:r>
          </w:p>
        </w:tc>
      </w:tr>
      <w:tr w:rsidR="005A447B" w:rsidTr="00193DA7">
        <w:tc>
          <w:tcPr>
            <w:tcW w:w="4508" w:type="dxa"/>
          </w:tcPr>
          <w:p w:rsidR="005A447B" w:rsidRDefault="005A447B" w:rsidP="005A447B">
            <w:r>
              <w:t xml:space="preserve">Total amount of pupil premium funding received including Early Years Pupil Premium Funding </w:t>
            </w:r>
          </w:p>
        </w:tc>
        <w:tc>
          <w:tcPr>
            <w:tcW w:w="4508" w:type="dxa"/>
          </w:tcPr>
          <w:p w:rsidR="005A447B" w:rsidRDefault="005A447B" w:rsidP="005A447B">
            <w:r>
              <w:t>£ 48,500</w:t>
            </w:r>
          </w:p>
        </w:tc>
      </w:tr>
      <w:tr w:rsidR="005A447B" w:rsidTr="00193DA7">
        <w:tc>
          <w:tcPr>
            <w:tcW w:w="4508" w:type="dxa"/>
          </w:tcPr>
          <w:p w:rsidR="005A447B" w:rsidRDefault="005A447B" w:rsidP="005A447B">
            <w:r>
              <w:t>Extra funding given by the school to support these pupils</w:t>
            </w:r>
          </w:p>
        </w:tc>
        <w:tc>
          <w:tcPr>
            <w:tcW w:w="4508" w:type="dxa"/>
          </w:tcPr>
          <w:p w:rsidR="005A447B" w:rsidRDefault="00E63FBD" w:rsidP="005A447B">
            <w:r>
              <w:t>£36240</w:t>
            </w:r>
          </w:p>
        </w:tc>
      </w:tr>
    </w:tbl>
    <w:p w:rsidR="00780411" w:rsidRDefault="007804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DA7" w:rsidTr="00193DA7">
        <w:tc>
          <w:tcPr>
            <w:tcW w:w="9016" w:type="dxa"/>
            <w:gridSpan w:val="2"/>
            <w:shd w:val="clear" w:color="auto" w:fill="0070C0"/>
          </w:tcPr>
          <w:p w:rsidR="00193DA7" w:rsidRDefault="00193DA7" w:rsidP="00624344"/>
        </w:tc>
      </w:tr>
      <w:tr w:rsidR="00193DA7" w:rsidTr="003A624D">
        <w:tc>
          <w:tcPr>
            <w:tcW w:w="9016" w:type="dxa"/>
            <w:gridSpan w:val="2"/>
          </w:tcPr>
          <w:p w:rsidR="00193DA7" w:rsidRDefault="00193DA7" w:rsidP="00624344">
            <w:r>
              <w:t>Small group or individual work</w:t>
            </w:r>
          </w:p>
        </w:tc>
      </w:tr>
      <w:tr w:rsidR="00193DA7" w:rsidTr="00624344">
        <w:tc>
          <w:tcPr>
            <w:tcW w:w="4508" w:type="dxa"/>
          </w:tcPr>
          <w:p w:rsidR="00193DA7" w:rsidRDefault="00193DA7" w:rsidP="00624344">
            <w:r>
              <w:t>Deputy Head teacher allocated part of their timetable to take out small groups to develop skills.</w:t>
            </w:r>
          </w:p>
          <w:p w:rsidR="00193DA7" w:rsidRDefault="00193DA7" w:rsidP="00624344">
            <w:r>
              <w:t>Deputy allocated 50% of her week to pupil premium groups</w:t>
            </w:r>
          </w:p>
        </w:tc>
        <w:tc>
          <w:tcPr>
            <w:tcW w:w="4508" w:type="dxa"/>
          </w:tcPr>
          <w:p w:rsidR="00193DA7" w:rsidRDefault="00E63FBD" w:rsidP="00624344">
            <w:r>
              <w:t>£39063</w:t>
            </w:r>
          </w:p>
        </w:tc>
      </w:tr>
      <w:tr w:rsidR="00193DA7" w:rsidTr="007C7B2A">
        <w:tc>
          <w:tcPr>
            <w:tcW w:w="9016" w:type="dxa"/>
            <w:gridSpan w:val="2"/>
          </w:tcPr>
          <w:p w:rsidR="00193DA7" w:rsidRDefault="00193DA7" w:rsidP="00624344">
            <w:r>
              <w:t>Enhanced Staffing</w:t>
            </w:r>
          </w:p>
        </w:tc>
      </w:tr>
      <w:tr w:rsidR="00193DA7" w:rsidTr="00624344">
        <w:tc>
          <w:tcPr>
            <w:tcW w:w="4508" w:type="dxa"/>
          </w:tcPr>
          <w:p w:rsidR="00193DA7" w:rsidRDefault="00193DA7" w:rsidP="00624344">
            <w:r>
              <w:t>Extra teacher employed in the reception base from August 2015 to enable the children to be split into smaller groups to accelerate learning</w:t>
            </w:r>
          </w:p>
        </w:tc>
        <w:tc>
          <w:tcPr>
            <w:tcW w:w="4508" w:type="dxa"/>
          </w:tcPr>
          <w:p w:rsidR="00193DA7" w:rsidRDefault="00E63FBD" w:rsidP="00624344">
            <w:r>
              <w:t>£45077</w:t>
            </w:r>
          </w:p>
        </w:tc>
      </w:tr>
      <w:tr w:rsidR="00193DA7" w:rsidTr="00125081">
        <w:tc>
          <w:tcPr>
            <w:tcW w:w="9016" w:type="dxa"/>
            <w:gridSpan w:val="2"/>
          </w:tcPr>
          <w:p w:rsidR="00193DA7" w:rsidRDefault="00193DA7" w:rsidP="00624344">
            <w:r>
              <w:t>Wider curriculum</w:t>
            </w:r>
          </w:p>
        </w:tc>
      </w:tr>
      <w:tr w:rsidR="00193DA7" w:rsidTr="00624344">
        <w:tc>
          <w:tcPr>
            <w:tcW w:w="4508" w:type="dxa"/>
          </w:tcPr>
          <w:p w:rsidR="00193DA7" w:rsidRDefault="00193DA7" w:rsidP="00624344">
            <w:r>
              <w:t>Pupil premium children take part in theatre production and perform to the school</w:t>
            </w:r>
          </w:p>
        </w:tc>
        <w:tc>
          <w:tcPr>
            <w:tcW w:w="4508" w:type="dxa"/>
          </w:tcPr>
          <w:p w:rsidR="00193DA7" w:rsidRDefault="00E63FBD" w:rsidP="00624344">
            <w:r>
              <w:t>£600</w:t>
            </w:r>
          </w:p>
        </w:tc>
      </w:tr>
      <w:tr w:rsidR="00193DA7" w:rsidTr="00624344">
        <w:tc>
          <w:tcPr>
            <w:tcW w:w="4508" w:type="dxa"/>
          </w:tcPr>
          <w:p w:rsidR="00193DA7" w:rsidRDefault="00193DA7" w:rsidP="00624344">
            <w:r>
              <w:t>TOTAL SPENT</w:t>
            </w:r>
          </w:p>
        </w:tc>
        <w:tc>
          <w:tcPr>
            <w:tcW w:w="4508" w:type="dxa"/>
          </w:tcPr>
          <w:p w:rsidR="00193DA7" w:rsidRDefault="00E63FBD" w:rsidP="00624344">
            <w:r>
              <w:t>£84740</w:t>
            </w:r>
          </w:p>
        </w:tc>
      </w:tr>
    </w:tbl>
    <w:p w:rsidR="00193DA7" w:rsidRDefault="00193DA7"/>
    <w:p w:rsidR="00193DA7" w:rsidRPr="00193DA7" w:rsidRDefault="00193DA7">
      <w:pPr>
        <w:rPr>
          <w:b/>
          <w:i/>
          <w:u w:val="single"/>
        </w:rPr>
      </w:pPr>
      <w:r w:rsidRPr="00193DA7">
        <w:rPr>
          <w:b/>
          <w:i/>
          <w:u w:val="single"/>
        </w:rPr>
        <w:t>Impact</w:t>
      </w:r>
    </w:p>
    <w:p w:rsidR="00193DA7" w:rsidRDefault="00193DA7">
      <w:r>
        <w:t>Children attended an e-safety and additional drama workshop this academic year.</w:t>
      </w:r>
    </w:p>
    <w:p w:rsidR="00193DA7" w:rsidRDefault="00193DA7">
      <w:r>
        <w:t xml:space="preserve">No data was submitted at the end of 2021 due to the impact of </w:t>
      </w:r>
      <w:proofErr w:type="spellStart"/>
      <w:r>
        <w:t>Covid</w:t>
      </w:r>
      <w:proofErr w:type="spellEnd"/>
      <w:r>
        <w:t>, however internal tracking shown:</w:t>
      </w:r>
    </w:p>
    <w:p w:rsidR="00193DA7" w:rsidRDefault="00193DA7" w:rsidP="00193DA7">
      <w:pPr>
        <w:pStyle w:val="ListParagraph"/>
        <w:numPr>
          <w:ilvl w:val="0"/>
          <w:numId w:val="1"/>
        </w:numPr>
      </w:pPr>
      <w:r>
        <w:t xml:space="preserve">Pupil premium reception children often outperformed their peers however within reading, writing and maths although </w:t>
      </w:r>
      <w:proofErr w:type="gramStart"/>
      <w:r>
        <w:t>Non pupil</w:t>
      </w:r>
      <w:proofErr w:type="gramEnd"/>
      <w:r>
        <w:t xml:space="preserve"> premium children outperformed Pupil Premium, the gap has diminished since the beginning of the year.</w:t>
      </w:r>
    </w:p>
    <w:p w:rsidR="00702FB3" w:rsidRDefault="00702FB3" w:rsidP="00193DA7">
      <w:pPr>
        <w:pStyle w:val="ListParagraph"/>
        <w:numPr>
          <w:ilvl w:val="0"/>
          <w:numId w:val="1"/>
        </w:numPr>
      </w:pPr>
      <w:r>
        <w:t xml:space="preserve">In year One pupil premium were mainly in line with their peers except for maths where 7% of </w:t>
      </w:r>
      <w:proofErr w:type="spellStart"/>
      <w:proofErr w:type="gramStart"/>
      <w:r>
        <w:t>non pupil</w:t>
      </w:r>
      <w:proofErr w:type="spellEnd"/>
      <w:proofErr w:type="gramEnd"/>
      <w:r>
        <w:t xml:space="preserve"> premium attained age related expectations compared to non-pupil premium children.</w:t>
      </w:r>
    </w:p>
    <w:p w:rsidR="00702FB3" w:rsidRDefault="00702FB3" w:rsidP="00193DA7">
      <w:pPr>
        <w:pStyle w:val="ListParagraph"/>
        <w:numPr>
          <w:ilvl w:val="0"/>
          <w:numId w:val="1"/>
        </w:numPr>
      </w:pPr>
      <w:r>
        <w:t>Progress of pupil premium children was accelerated within year two.</w:t>
      </w:r>
    </w:p>
    <w:p w:rsidR="005A447B" w:rsidRDefault="005A447B" w:rsidP="005A447B">
      <w:pPr>
        <w:pStyle w:val="ListParagraph"/>
      </w:pPr>
    </w:p>
    <w:p w:rsidR="005A447B" w:rsidRDefault="005A447B" w:rsidP="005A447B">
      <w:pPr>
        <w:pStyle w:val="ListParagraph"/>
      </w:pPr>
      <w:r>
        <w:t xml:space="preserve">Recovery premium was used to employ additional staff to run BRWP sessions to support closing the gaps in reading. Intervention data shown these children making accelerated </w:t>
      </w:r>
      <w:r>
        <w:lastRenderedPageBreak/>
        <w:t>progress in reading- particularly decoding and movement through the reading recovery book band levels.</w:t>
      </w:r>
    </w:p>
    <w:p w:rsidR="00193DA7" w:rsidRDefault="00193DA7" w:rsidP="00702FB3">
      <w:pPr>
        <w:pStyle w:val="ListParagraph"/>
      </w:pPr>
    </w:p>
    <w:sectPr w:rsidR="00193D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67" w:rsidRDefault="00AE1F67" w:rsidP="00193DA7">
      <w:pPr>
        <w:spacing w:after="0" w:line="240" w:lineRule="auto"/>
      </w:pPr>
      <w:r>
        <w:separator/>
      </w:r>
    </w:p>
  </w:endnote>
  <w:endnote w:type="continuationSeparator" w:id="0">
    <w:p w:rsidR="00AE1F67" w:rsidRDefault="00AE1F67" w:rsidP="001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67" w:rsidRDefault="00AE1F67" w:rsidP="00193DA7">
      <w:pPr>
        <w:spacing w:after="0" w:line="240" w:lineRule="auto"/>
      </w:pPr>
      <w:r>
        <w:separator/>
      </w:r>
    </w:p>
  </w:footnote>
  <w:footnote w:type="continuationSeparator" w:id="0">
    <w:p w:rsidR="00AE1F67" w:rsidRDefault="00AE1F67" w:rsidP="0019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A7" w:rsidRDefault="00193DA7">
    <w:pPr>
      <w:pStyle w:val="Header"/>
      <w:rPr>
        <w:lang w:val="en-US"/>
      </w:rPr>
    </w:pPr>
    <w:r>
      <w:rPr>
        <w:lang w:val="en-US"/>
      </w:rPr>
      <w:t xml:space="preserve">Head teacher: </w:t>
    </w:r>
    <w:proofErr w:type="spellStart"/>
    <w:r>
      <w:rPr>
        <w:lang w:val="en-US"/>
      </w:rPr>
      <w:t>Mrs</w:t>
    </w:r>
    <w:proofErr w:type="spellEnd"/>
    <w:r>
      <w:rPr>
        <w:lang w:val="en-US"/>
      </w:rPr>
      <w:t xml:space="preserve"> </w:t>
    </w:r>
    <w:proofErr w:type="spellStart"/>
    <w:proofErr w:type="gramStart"/>
    <w:r>
      <w:rPr>
        <w:lang w:val="en-US"/>
      </w:rPr>
      <w:t>T.Lower</w:t>
    </w:r>
    <w:proofErr w:type="spellEnd"/>
    <w:proofErr w:type="gramEnd"/>
  </w:p>
  <w:p w:rsidR="00193DA7" w:rsidRPr="00193DA7" w:rsidRDefault="00193DA7">
    <w:pPr>
      <w:pStyle w:val="Header"/>
      <w:rPr>
        <w:lang w:val="en-US"/>
      </w:rPr>
    </w:pPr>
    <w:r>
      <w:rPr>
        <w:lang w:val="en-US"/>
      </w:rPr>
      <w:t xml:space="preserve">Deputy Headteacher: </w:t>
    </w:r>
    <w:proofErr w:type="spellStart"/>
    <w:r>
      <w:rPr>
        <w:lang w:val="en-US"/>
      </w:rPr>
      <w:t>Mrs</w:t>
    </w:r>
    <w:proofErr w:type="spellEnd"/>
    <w:r>
      <w:rPr>
        <w:lang w:val="en-US"/>
      </w:rPr>
      <w:t xml:space="preserve"> R Langley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213"/>
    <w:multiLevelType w:val="hybridMultilevel"/>
    <w:tmpl w:val="E474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7"/>
    <w:rsid w:val="00193DA7"/>
    <w:rsid w:val="001C6D47"/>
    <w:rsid w:val="005A447B"/>
    <w:rsid w:val="00702FB3"/>
    <w:rsid w:val="00780411"/>
    <w:rsid w:val="00AE1F67"/>
    <w:rsid w:val="00B526EB"/>
    <w:rsid w:val="00E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543A1-DBE2-4689-8CB5-83A63C7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A7"/>
  </w:style>
  <w:style w:type="paragraph" w:styleId="Footer">
    <w:name w:val="footer"/>
    <w:basedOn w:val="Normal"/>
    <w:link w:val="FooterChar"/>
    <w:uiPriority w:val="99"/>
    <w:unhideWhenUsed/>
    <w:rsid w:val="0019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A7"/>
  </w:style>
  <w:style w:type="paragraph" w:styleId="ListParagraph">
    <w:name w:val="List Paragraph"/>
    <w:basedOn w:val="Normal"/>
    <w:uiPriority w:val="34"/>
    <w:qFormat/>
    <w:rsid w:val="0019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Conway</dc:creator>
  <cp:keywords/>
  <dc:description/>
  <cp:lastModifiedBy>Rebecca Conway</cp:lastModifiedBy>
  <cp:revision>2</cp:revision>
  <dcterms:created xsi:type="dcterms:W3CDTF">2021-12-03T14:15:00Z</dcterms:created>
  <dcterms:modified xsi:type="dcterms:W3CDTF">2021-12-03T14:15:00Z</dcterms:modified>
</cp:coreProperties>
</file>