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9"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517B74E"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F67139">
        <w:rPr>
          <w:b w:val="0"/>
          <w:bCs/>
          <w:color w:val="auto"/>
          <w:sz w:val="24"/>
          <w:szCs w:val="24"/>
        </w:rPr>
        <w:t>2</w:t>
      </w:r>
      <w:r>
        <w:rPr>
          <w:b w:val="0"/>
          <w:bCs/>
          <w:color w:val="auto"/>
          <w:sz w:val="24"/>
          <w:szCs w:val="24"/>
        </w:rPr>
        <w:t xml:space="preserve"> to 202</w:t>
      </w:r>
      <w:r w:rsidR="00F67139">
        <w:rPr>
          <w:b w:val="0"/>
          <w:bCs/>
          <w:color w:val="auto"/>
          <w:sz w:val="24"/>
          <w:szCs w:val="24"/>
        </w:rPr>
        <w:t>3</w:t>
      </w:r>
      <w:bookmarkStart w:id="14" w:name="_GoBack"/>
      <w:bookmarkEnd w:id="14"/>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02282D7" w:rsidR="00E66558" w:rsidRDefault="00512CA8">
            <w:pPr>
              <w:pStyle w:val="TableRow"/>
            </w:pPr>
            <w:r>
              <w:t>Green Lane Infant</w:t>
            </w:r>
            <w:r w:rsidR="001C349A">
              <w:t xml:space="preserve">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5910C1B" w:rsidR="00E66558" w:rsidRDefault="0012390D">
            <w:pPr>
              <w:pStyle w:val="TableRow"/>
            </w:pPr>
            <w:r>
              <w:t>31</w:t>
            </w:r>
            <w:r w:rsidR="00794124">
              <w:t>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8FC5B71" w:rsidR="00E66558" w:rsidRDefault="0012390D">
            <w:pPr>
              <w:pStyle w:val="TableRow"/>
            </w:pPr>
            <w:r>
              <w:t>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A97C328" w:rsidR="00E66558" w:rsidRDefault="0012390D">
            <w:pPr>
              <w:pStyle w:val="TableRow"/>
            </w:pPr>
            <w:r>
              <w:t>2021-2024</w:t>
            </w:r>
            <w:r w:rsidR="00002F02">
              <w:t xml:space="preserve">  </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98F79A1" w:rsidR="00E66558" w:rsidRDefault="00794124">
            <w:pPr>
              <w:pStyle w:val="TableRow"/>
            </w:pPr>
            <w:r>
              <w:t>December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9ECD7B2" w:rsidR="00E66558" w:rsidRDefault="001C349A">
            <w:pPr>
              <w:pStyle w:val="TableRow"/>
            </w:pPr>
            <w:r>
              <w:t>Termly, full review July 202</w:t>
            </w:r>
            <w:r w:rsidR="00794124">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8261855" w:rsidR="00E66558" w:rsidRDefault="00753052">
            <w:pPr>
              <w:pStyle w:val="TableRow"/>
            </w:pPr>
            <w:r>
              <w:t>Paul Archdeacon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3D08F1D" w:rsidR="00E66558" w:rsidRDefault="001C349A">
            <w:pPr>
              <w:pStyle w:val="TableRow"/>
            </w:pPr>
            <w:r>
              <w:t>Rebecca Conway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FFC9A94" w:rsidR="00E66558" w:rsidRDefault="001C349A">
            <w:pPr>
              <w:pStyle w:val="TableRow"/>
            </w:pPr>
            <w:proofErr w:type="spellStart"/>
            <w:r>
              <w:t>Keerti</w:t>
            </w:r>
            <w:proofErr w:type="spellEnd"/>
            <w:r>
              <w:t xml:space="preserve"> Chauhan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1D51F21" w:rsidR="00E66558" w:rsidRDefault="009D71E8">
            <w:pPr>
              <w:pStyle w:val="TableRow"/>
            </w:pPr>
            <w:r>
              <w:t>£</w:t>
            </w:r>
            <w:r w:rsidR="008F49A9">
              <w:t xml:space="preserve"> </w:t>
            </w:r>
            <w:r w:rsidR="00E42A67">
              <w:t>31,855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D259A19" w:rsidR="00E66558" w:rsidRDefault="009D71E8">
            <w:pPr>
              <w:pStyle w:val="TableRow"/>
            </w:pPr>
            <w:r>
              <w:t>£</w:t>
            </w:r>
            <w:r w:rsidR="008F49A9">
              <w:t xml:space="preserve"> </w:t>
            </w:r>
            <w:r w:rsidR="00E42A67">
              <w:t>3,335</w:t>
            </w:r>
            <w:r w:rsidR="007961EF">
              <w:t xml:space="preserve">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5CFCAD" w:rsidR="00E66558" w:rsidRDefault="009D71E8">
            <w:pPr>
              <w:pStyle w:val="TableRow"/>
            </w:pPr>
            <w:r>
              <w:t>£</w:t>
            </w:r>
            <w:r w:rsidR="00F13A3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584072C" w:rsidR="00E66558" w:rsidRDefault="009D71E8">
            <w:pPr>
              <w:pStyle w:val="TableRow"/>
            </w:pPr>
            <w:r>
              <w:lastRenderedPageBreak/>
              <w:t>£</w:t>
            </w:r>
            <w:r w:rsidR="00F652E0">
              <w:t xml:space="preserve"> </w:t>
            </w:r>
            <w:r w:rsidR="00E42A67">
              <w:t>35,190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1D95" w14:textId="60C50D29" w:rsidR="00E66558" w:rsidRDefault="0043790F" w:rsidP="0043790F">
            <w:pPr>
              <w:ind w:left="457"/>
              <w:rPr>
                <w:i/>
                <w:iCs/>
              </w:rPr>
            </w:pPr>
            <w:r>
              <w:rPr>
                <w:i/>
                <w:iCs/>
              </w:rPr>
              <w:t>At Green Lane Infant School our mission is to improve the life chances for all of our children</w:t>
            </w:r>
            <w:r w:rsidR="007F466E">
              <w:rPr>
                <w:i/>
                <w:iCs/>
              </w:rPr>
              <w:t xml:space="preserve"> and to ensure they make progress and achieve outcomes appropriate for their age</w:t>
            </w:r>
            <w:r>
              <w:rPr>
                <w:i/>
                <w:iCs/>
              </w:rPr>
              <w:t xml:space="preserve">. </w:t>
            </w:r>
            <w:r w:rsidR="007F466E">
              <w:rPr>
                <w:i/>
                <w:iCs/>
              </w:rPr>
              <w:t xml:space="preserve">We are a </w:t>
            </w:r>
            <w:proofErr w:type="gramStart"/>
            <w:r w:rsidR="007F466E">
              <w:rPr>
                <w:i/>
                <w:iCs/>
              </w:rPr>
              <w:t>3 form</w:t>
            </w:r>
            <w:proofErr w:type="gramEnd"/>
            <w:r w:rsidR="007F466E">
              <w:rPr>
                <w:i/>
                <w:iCs/>
              </w:rPr>
              <w:t xml:space="preserve"> infant school with </w:t>
            </w:r>
            <w:r w:rsidR="007D0B18">
              <w:rPr>
                <w:i/>
                <w:iCs/>
              </w:rPr>
              <w:t>31</w:t>
            </w:r>
            <w:r w:rsidR="00AD0BC5">
              <w:rPr>
                <w:i/>
                <w:iCs/>
              </w:rPr>
              <w:t>7</w:t>
            </w:r>
            <w:r w:rsidR="007F466E">
              <w:rPr>
                <w:i/>
                <w:iCs/>
              </w:rPr>
              <w:t xml:space="preserve"> children</w:t>
            </w:r>
            <w:r w:rsidR="007D0B18">
              <w:rPr>
                <w:i/>
                <w:iCs/>
              </w:rPr>
              <w:t xml:space="preserve"> currently</w:t>
            </w:r>
            <w:r w:rsidR="007F466E">
              <w:rPr>
                <w:i/>
                <w:iCs/>
              </w:rPr>
              <w:t xml:space="preserve"> on roll. </w:t>
            </w:r>
            <w:r>
              <w:rPr>
                <w:i/>
                <w:iCs/>
              </w:rPr>
              <w:t>Our school is in a ward that</w:t>
            </w:r>
            <w:r w:rsidR="007F5E5E">
              <w:rPr>
                <w:i/>
                <w:iCs/>
              </w:rPr>
              <w:t xml:space="preserve"> has an Index of deprivation decile 2 meaning we are located within the lowest 10-20% levels of deprivation nationally</w:t>
            </w:r>
            <w:r>
              <w:rPr>
                <w:i/>
                <w:iCs/>
              </w:rPr>
              <w:t xml:space="preserve">. </w:t>
            </w:r>
            <w:r w:rsidR="008A2F7B">
              <w:rPr>
                <w:i/>
                <w:iCs/>
              </w:rPr>
              <w:t>O</w:t>
            </w:r>
            <w:r>
              <w:rPr>
                <w:i/>
                <w:iCs/>
              </w:rPr>
              <w:t>ur school serves a high EAL co</w:t>
            </w:r>
            <w:r w:rsidRPr="0012390D">
              <w:rPr>
                <w:i/>
                <w:iCs/>
              </w:rPr>
              <w:t xml:space="preserve">mmunity with </w:t>
            </w:r>
            <w:r w:rsidR="00AD0BC5">
              <w:rPr>
                <w:i/>
                <w:iCs/>
              </w:rPr>
              <w:t>19</w:t>
            </w:r>
            <w:r w:rsidR="007F5E5E" w:rsidRPr="0012390D">
              <w:rPr>
                <w:i/>
                <w:iCs/>
              </w:rPr>
              <w:t xml:space="preserve"> </w:t>
            </w:r>
            <w:r w:rsidRPr="0012390D">
              <w:rPr>
                <w:i/>
                <w:iCs/>
              </w:rPr>
              <w:t>languages spoken within the school</w:t>
            </w:r>
            <w:r w:rsidR="009672A9" w:rsidRPr="0012390D">
              <w:rPr>
                <w:i/>
                <w:iCs/>
              </w:rPr>
              <w:t xml:space="preserve"> and</w:t>
            </w:r>
            <w:r w:rsidR="00557B8B" w:rsidRPr="0012390D">
              <w:rPr>
                <w:i/>
                <w:iCs/>
              </w:rPr>
              <w:t xml:space="preserve"> </w:t>
            </w:r>
            <w:r w:rsidR="002B6C7F" w:rsidRPr="0012390D">
              <w:rPr>
                <w:i/>
                <w:iCs/>
              </w:rPr>
              <w:t>89% of children</w:t>
            </w:r>
            <w:r w:rsidR="0012390D" w:rsidRPr="0012390D">
              <w:rPr>
                <w:i/>
                <w:iCs/>
              </w:rPr>
              <w:t xml:space="preserve"> in our 2021-2022 cohort identified as having English as an Additional Language</w:t>
            </w:r>
            <w:r w:rsidR="00D25039">
              <w:rPr>
                <w:i/>
                <w:iCs/>
              </w:rPr>
              <w:t xml:space="preserve"> (88% in 2022-2023).</w:t>
            </w:r>
            <w:r>
              <w:rPr>
                <w:i/>
                <w:iCs/>
              </w:rPr>
              <w:t xml:space="preserve"> Many of our families are experiencing increasing socio-economic challenges including overcrowded housing.</w:t>
            </w:r>
          </w:p>
          <w:p w14:paraId="54FB1585" w14:textId="23D756CC" w:rsidR="0043790F" w:rsidRDefault="0043790F" w:rsidP="0043790F">
            <w:pPr>
              <w:ind w:left="457"/>
              <w:rPr>
                <w:i/>
                <w:iCs/>
              </w:rPr>
            </w:pPr>
            <w:r>
              <w:rPr>
                <w:i/>
                <w:iCs/>
              </w:rPr>
              <w:t>Our objectives are to:</w:t>
            </w:r>
          </w:p>
          <w:p w14:paraId="17299678" w14:textId="1EA8DC66" w:rsidR="00D275EC" w:rsidRPr="007F466E" w:rsidRDefault="00D275EC" w:rsidP="0043790F">
            <w:pPr>
              <w:ind w:left="457"/>
              <w:rPr>
                <w:b/>
                <w:i/>
                <w:iCs/>
              </w:rPr>
            </w:pPr>
            <w:r w:rsidRPr="007F466E">
              <w:rPr>
                <w:b/>
                <w:i/>
                <w:iCs/>
              </w:rPr>
              <w:t>Improve the life chances of every child through the pursuit of knowledge</w:t>
            </w:r>
          </w:p>
          <w:p w14:paraId="111790D7" w14:textId="0F75CA2F" w:rsidR="0043790F" w:rsidRPr="007F466E" w:rsidRDefault="0043790F" w:rsidP="0043790F">
            <w:pPr>
              <w:ind w:left="457"/>
              <w:rPr>
                <w:b/>
                <w:i/>
                <w:iCs/>
              </w:rPr>
            </w:pPr>
            <w:r w:rsidRPr="007F466E">
              <w:rPr>
                <w:b/>
                <w:i/>
                <w:iCs/>
              </w:rPr>
              <w:t>Ensure a high-quality provision that enables children t</w:t>
            </w:r>
            <w:r w:rsidR="003413EA" w:rsidRPr="007F466E">
              <w:rPr>
                <w:b/>
                <w:i/>
                <w:iCs/>
              </w:rPr>
              <w:t>o</w:t>
            </w:r>
            <w:r w:rsidRPr="007F466E">
              <w:rPr>
                <w:b/>
                <w:i/>
                <w:iCs/>
              </w:rPr>
              <w:t xml:space="preserve"> flourish.</w:t>
            </w:r>
          </w:p>
          <w:p w14:paraId="72355B49" w14:textId="34DA3070" w:rsidR="0043790F" w:rsidRPr="007F466E" w:rsidRDefault="0043790F" w:rsidP="0043790F">
            <w:pPr>
              <w:ind w:left="457"/>
              <w:rPr>
                <w:b/>
                <w:i/>
                <w:iCs/>
              </w:rPr>
            </w:pPr>
            <w:r w:rsidRPr="007F466E">
              <w:rPr>
                <w:b/>
                <w:i/>
                <w:iCs/>
              </w:rPr>
              <w:t>Close gaps in learning through targeted work to accelerate progress.</w:t>
            </w:r>
          </w:p>
          <w:p w14:paraId="3180F77B" w14:textId="24072F21" w:rsidR="003413EA" w:rsidRPr="007F466E" w:rsidRDefault="003413EA" w:rsidP="0043790F">
            <w:pPr>
              <w:ind w:left="457"/>
              <w:rPr>
                <w:b/>
                <w:i/>
                <w:iCs/>
              </w:rPr>
            </w:pPr>
            <w:r w:rsidRPr="007F466E">
              <w:rPr>
                <w:b/>
                <w:i/>
                <w:iCs/>
              </w:rPr>
              <w:t>Implement and evaluate whole school approaches to ensure that all children, regardless of starting points, are championed to achieve their potential.</w:t>
            </w:r>
          </w:p>
          <w:p w14:paraId="42A7C474" w14:textId="42625929" w:rsidR="007F466E" w:rsidRPr="007F466E" w:rsidRDefault="007F466E" w:rsidP="0043790F">
            <w:pPr>
              <w:ind w:left="457"/>
              <w:rPr>
                <w:b/>
                <w:i/>
                <w:iCs/>
              </w:rPr>
            </w:pPr>
            <w:r w:rsidRPr="007F466E">
              <w:rPr>
                <w:b/>
                <w:i/>
              </w:rPr>
              <w:t>Ensure our disadvantaged pupils receive an education which is academically aspirational but also suits their individual needs.</w:t>
            </w:r>
          </w:p>
          <w:p w14:paraId="513D7F1C" w14:textId="10C215ED" w:rsidR="006110B9" w:rsidRDefault="006110B9" w:rsidP="0043790F">
            <w:pPr>
              <w:ind w:left="457"/>
              <w:rPr>
                <w:i/>
                <w:iCs/>
              </w:rPr>
            </w:pPr>
            <w:r>
              <w:rPr>
                <w:i/>
                <w:iCs/>
              </w:rPr>
              <w:t>Our pupil premium plan:</w:t>
            </w:r>
          </w:p>
          <w:p w14:paraId="00CFE398" w14:textId="610F3D2C" w:rsidR="006110B9" w:rsidRDefault="006110B9" w:rsidP="006110B9">
            <w:pPr>
              <w:pStyle w:val="ListParagraph"/>
              <w:numPr>
                <w:ilvl w:val="0"/>
                <w:numId w:val="14"/>
              </w:numPr>
              <w:rPr>
                <w:i/>
                <w:iCs/>
              </w:rPr>
            </w:pPr>
            <w:r>
              <w:rPr>
                <w:i/>
                <w:iCs/>
              </w:rPr>
              <w:t xml:space="preserve">Offer a curriculum rich in language development, where </w:t>
            </w:r>
            <w:proofErr w:type="spellStart"/>
            <w:r>
              <w:rPr>
                <w:i/>
                <w:iCs/>
              </w:rPr>
              <w:t>oracy</w:t>
            </w:r>
            <w:proofErr w:type="spellEnd"/>
            <w:r>
              <w:rPr>
                <w:i/>
                <w:iCs/>
              </w:rPr>
              <w:t xml:space="preserve"> is the golden thread permeating through our curriculum to allow children to express and articulate their ideas and opinions.</w:t>
            </w:r>
          </w:p>
          <w:p w14:paraId="20AAB44D" w14:textId="62475527" w:rsidR="006110B9" w:rsidRDefault="006110B9" w:rsidP="006110B9">
            <w:pPr>
              <w:pStyle w:val="ListParagraph"/>
              <w:numPr>
                <w:ilvl w:val="0"/>
                <w:numId w:val="14"/>
              </w:numPr>
              <w:rPr>
                <w:i/>
                <w:iCs/>
              </w:rPr>
            </w:pPr>
            <w:r>
              <w:rPr>
                <w:i/>
                <w:iCs/>
              </w:rPr>
              <w:t>Provide personalised interventions to accelerate the learning of disadvantaged children to close learning gaps.</w:t>
            </w:r>
          </w:p>
          <w:p w14:paraId="659A9E9E" w14:textId="1C2720FD" w:rsidR="006110B9" w:rsidRDefault="006110B9" w:rsidP="006110B9">
            <w:pPr>
              <w:pStyle w:val="ListParagraph"/>
              <w:numPr>
                <w:ilvl w:val="0"/>
                <w:numId w:val="14"/>
              </w:numPr>
              <w:rPr>
                <w:i/>
                <w:iCs/>
              </w:rPr>
            </w:pPr>
            <w:r>
              <w:rPr>
                <w:i/>
                <w:iCs/>
              </w:rPr>
              <w:t xml:space="preserve">Develop, implement and embed an ambitious, coherent and well-sequenced curriculum which </w:t>
            </w:r>
            <w:proofErr w:type="gramStart"/>
            <w:r>
              <w:rPr>
                <w:i/>
                <w:iCs/>
              </w:rPr>
              <w:t>takes into account</w:t>
            </w:r>
            <w:proofErr w:type="gramEnd"/>
            <w:r>
              <w:rPr>
                <w:i/>
                <w:iCs/>
              </w:rPr>
              <w:t xml:space="preserve"> children’s cultural capital and </w:t>
            </w:r>
            <w:r w:rsidR="004C2F03">
              <w:rPr>
                <w:i/>
                <w:iCs/>
              </w:rPr>
              <w:t xml:space="preserve">progressively </w:t>
            </w:r>
            <w:r>
              <w:rPr>
                <w:i/>
                <w:iCs/>
              </w:rPr>
              <w:t>builds upon knowledge from early years through to year two.</w:t>
            </w:r>
          </w:p>
          <w:p w14:paraId="761EB286" w14:textId="481AB7AA" w:rsidR="006110B9" w:rsidRDefault="006110B9" w:rsidP="006110B9">
            <w:pPr>
              <w:pStyle w:val="ListParagraph"/>
              <w:numPr>
                <w:ilvl w:val="0"/>
                <w:numId w:val="14"/>
              </w:numPr>
              <w:rPr>
                <w:i/>
                <w:iCs/>
              </w:rPr>
            </w:pPr>
            <w:r>
              <w:rPr>
                <w:i/>
                <w:iCs/>
              </w:rPr>
              <w:t>Ensure all children have access to enrichment opportunities to provide additional opportunities and breadth of learning outside of the classroom.</w:t>
            </w:r>
          </w:p>
          <w:p w14:paraId="4404E107" w14:textId="2F6644E2" w:rsidR="006110B9" w:rsidRDefault="006110B9" w:rsidP="006110B9">
            <w:pPr>
              <w:pStyle w:val="ListParagraph"/>
              <w:numPr>
                <w:ilvl w:val="0"/>
                <w:numId w:val="14"/>
              </w:numPr>
              <w:rPr>
                <w:i/>
                <w:iCs/>
              </w:rPr>
            </w:pPr>
            <w:r>
              <w:rPr>
                <w:i/>
                <w:iCs/>
              </w:rPr>
              <w:t>Develop strategies to support families to ensure that attendance at school is high priority and that missed learning opportunities are limited.</w:t>
            </w:r>
          </w:p>
          <w:p w14:paraId="6A5264BA" w14:textId="0727935D" w:rsidR="00254D45" w:rsidRDefault="00943BF0" w:rsidP="00943BF0">
            <w:r>
              <w:t xml:space="preserve">Our data shows that our outcomes for pupil premium children, in terms of progress and attainment, fluctuates according to different cohorts and individual children’s needs. </w:t>
            </w:r>
            <w:r w:rsidR="00BB3031">
              <w:t xml:space="preserve">In </w:t>
            </w:r>
            <w:r w:rsidR="00BB3031">
              <w:lastRenderedPageBreak/>
              <w:t xml:space="preserve">the 2021/2022 academic year our year two pupil premium reading and maths is a priority as well as the attainment of our early </w:t>
            </w:r>
            <w:proofErr w:type="gramStart"/>
            <w:r w:rsidR="00BB3031">
              <w:t>years</w:t>
            </w:r>
            <w:proofErr w:type="gramEnd"/>
            <w:r w:rsidR="00BB3031">
              <w:t xml:space="preserve"> pupil premium children in all areas, this is predominately due to language acquisition. In year one, pupil premium children are outperforming their peers. </w:t>
            </w:r>
          </w:p>
          <w:p w14:paraId="6FB41D5F" w14:textId="77C978AE" w:rsidR="00254D45" w:rsidRDefault="00254D45" w:rsidP="00943BF0">
            <w:r>
              <w:t xml:space="preserve">In 2022/2023 our priority lies with the phonic re-takes in year two and maths attainment in year two. </w:t>
            </w:r>
            <w:r w:rsidR="00EE5CA2">
              <w:t>Three pupil premium children in early years are all working below their peers and therefore are a target group. In Year one the focus for closing the gap for our Pupil Premium children is within their writing.</w:t>
            </w:r>
          </w:p>
          <w:p w14:paraId="2A7D54E9" w14:textId="1EC7ECFA" w:rsidR="0043790F" w:rsidRPr="00BB3031" w:rsidRDefault="00943BF0" w:rsidP="00BB3031">
            <w:r>
              <w:t>Some children have multiple needs such as SEND and EAL as well as being classed as pupil premium.</w:t>
            </w:r>
            <w:r w:rsidR="00372643">
              <w:t xml:space="preserve">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A9541" w14:textId="77777777" w:rsidR="00E66558" w:rsidRPr="00372643" w:rsidRDefault="00E27613">
            <w:pPr>
              <w:pStyle w:val="TableRowCentered"/>
              <w:jc w:val="left"/>
              <w:rPr>
                <w:b/>
              </w:rPr>
            </w:pPr>
            <w:r w:rsidRPr="00372643">
              <w:rPr>
                <w:b/>
              </w:rPr>
              <w:t>Low baseline data on entry</w:t>
            </w:r>
          </w:p>
          <w:p w14:paraId="2A7D54F1" w14:textId="1CE3BD82" w:rsidR="00D52662" w:rsidRPr="00372643" w:rsidRDefault="00D52662">
            <w:pPr>
              <w:pStyle w:val="TableRowCentered"/>
              <w:jc w:val="left"/>
            </w:pPr>
            <w:r w:rsidRPr="00372643">
              <w:t xml:space="preserve">Children who attend our reception class usually begin with us with a low baseline assessment. The 2020-2021 cohort achieved </w:t>
            </w:r>
            <w:r w:rsidR="00372643" w:rsidRPr="00372643">
              <w:t>17</w:t>
            </w:r>
            <w:r w:rsidRPr="00372643">
              <w:t>% expected at baseline and none of these children were classed as PP.</w:t>
            </w:r>
            <w:r w:rsidR="002B6808">
              <w:t xml:space="preserve"> </w:t>
            </w:r>
            <w:r w:rsidR="00F87B29">
              <w:t>O</w:t>
            </w:r>
            <w:r w:rsidR="002B6808">
              <w:t>ur 2022-2023 co-</w:t>
            </w:r>
            <w:proofErr w:type="spellStart"/>
            <w:r w:rsidR="002B6808">
              <w:t>h</w:t>
            </w:r>
            <w:r w:rsidR="00F87B29">
              <w:t>ort</w:t>
            </w:r>
            <w:proofErr w:type="spellEnd"/>
            <w:r w:rsidR="00F87B29">
              <w:t xml:space="preserve"> have 8% of children on track to meet GLD at baseline.</w:t>
            </w:r>
            <w:r w:rsidRPr="00372643">
              <w:t xml:space="preserve"> </w:t>
            </w:r>
            <w:r w:rsidR="00F87B29">
              <w:t>A</w:t>
            </w:r>
            <w:r w:rsidRPr="00372643">
              <w:t>ll PP children were below expected level on entry to reception.</w:t>
            </w:r>
          </w:p>
        </w:tc>
      </w:tr>
      <w:tr w:rsidR="00E2761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27613" w:rsidRDefault="00E27613" w:rsidP="00E27613">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F0523" w14:textId="77777777" w:rsidR="00E27613" w:rsidRPr="00D52662" w:rsidRDefault="003A7F7E" w:rsidP="00E27613">
            <w:pPr>
              <w:pStyle w:val="TableRowCentered"/>
              <w:jc w:val="left"/>
              <w:rPr>
                <w:b/>
                <w:sz w:val="22"/>
                <w:szCs w:val="22"/>
              </w:rPr>
            </w:pPr>
            <w:r w:rsidRPr="00D52662">
              <w:rPr>
                <w:b/>
                <w:sz w:val="22"/>
                <w:szCs w:val="22"/>
              </w:rPr>
              <w:t>EAL children with under developed English language skills</w:t>
            </w:r>
          </w:p>
          <w:p w14:paraId="2A7D54F4" w14:textId="34A0FA0F" w:rsidR="00D52662" w:rsidRDefault="00D52662" w:rsidP="00E27613">
            <w:pPr>
              <w:pStyle w:val="TableRowCentered"/>
              <w:jc w:val="left"/>
              <w:rPr>
                <w:sz w:val="22"/>
                <w:szCs w:val="22"/>
              </w:rPr>
            </w:pPr>
            <w:r w:rsidRPr="006A7E9E">
              <w:t xml:space="preserve">At </w:t>
            </w:r>
            <w:r w:rsidR="00282C4F" w:rsidRPr="006A7E9E">
              <w:t>Green Lane Infant School</w:t>
            </w:r>
            <w:r w:rsidRPr="006A7E9E">
              <w:t xml:space="preserve">, we have many children who speak English as an additional language and some who are New to English. In terms of Pupil Premium children </w:t>
            </w:r>
            <w:r w:rsidR="006A7E9E" w:rsidRPr="006A7E9E">
              <w:t>15</w:t>
            </w:r>
            <w:r w:rsidRPr="006A7E9E">
              <w:t xml:space="preserve"> children (</w:t>
            </w:r>
            <w:r w:rsidR="006A7E9E" w:rsidRPr="006A7E9E">
              <w:t>68%</w:t>
            </w:r>
            <w:r w:rsidRPr="006A7E9E">
              <w:t xml:space="preserve"> of PP) are classed as EAL.</w:t>
            </w:r>
          </w:p>
        </w:tc>
      </w:tr>
      <w:tr w:rsidR="00E2761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27613" w:rsidRDefault="00E27613" w:rsidP="00E2761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B56BF" w14:textId="77777777" w:rsidR="00E27613" w:rsidRPr="00D52662" w:rsidRDefault="00E27613" w:rsidP="00E27613">
            <w:pPr>
              <w:pStyle w:val="TableRowCentered"/>
              <w:jc w:val="left"/>
              <w:rPr>
                <w:b/>
                <w:sz w:val="22"/>
                <w:szCs w:val="22"/>
              </w:rPr>
            </w:pPr>
            <w:r w:rsidRPr="00D52662">
              <w:rPr>
                <w:b/>
                <w:sz w:val="22"/>
                <w:szCs w:val="22"/>
              </w:rPr>
              <w:t>Low attendance</w:t>
            </w:r>
            <w:r w:rsidR="003A7F7E" w:rsidRPr="00D52662">
              <w:rPr>
                <w:b/>
                <w:sz w:val="22"/>
                <w:szCs w:val="22"/>
              </w:rPr>
              <w:t xml:space="preserve"> and persistent absence</w:t>
            </w:r>
          </w:p>
          <w:p w14:paraId="1A3123DD" w14:textId="77777777" w:rsidR="00D52662" w:rsidRDefault="00D52662" w:rsidP="00E27613">
            <w:pPr>
              <w:pStyle w:val="TableRowCentered"/>
              <w:jc w:val="left"/>
            </w:pPr>
            <w:r w:rsidRPr="0048632E">
              <w:t>Attendance for children classed as Pupil Premium in the year 20</w:t>
            </w:r>
            <w:r w:rsidR="000E61A9" w:rsidRPr="0048632E">
              <w:t>20</w:t>
            </w:r>
            <w:r w:rsidRPr="0048632E">
              <w:t>-202</w:t>
            </w:r>
            <w:r w:rsidR="0048632E" w:rsidRPr="0048632E">
              <w:t>1</w:t>
            </w:r>
            <w:r w:rsidRPr="0048632E">
              <w:t xml:space="preserve"> was </w:t>
            </w:r>
            <w:r w:rsidR="0048632E" w:rsidRPr="0048632E">
              <w:t>88.6</w:t>
            </w:r>
            <w:r w:rsidRPr="0048632E">
              <w:t>% which is below national expectations of 96% or above</w:t>
            </w:r>
            <w:r w:rsidR="0048632E" w:rsidRPr="0048632E">
              <w:t xml:space="preserve"> and below our non</w:t>
            </w:r>
            <w:r w:rsidR="0048632E">
              <w:t>-</w:t>
            </w:r>
            <w:r w:rsidR="0048632E" w:rsidRPr="0048632E">
              <w:t>disadvantaged children (95.4%)</w:t>
            </w:r>
            <w:r w:rsidRPr="0048632E">
              <w:t>. In terms of persistent absence (90% or below)</w:t>
            </w:r>
            <w:r w:rsidR="005B47A1">
              <w:t xml:space="preserve"> 32% of our pupil premium children are persistent absentees.</w:t>
            </w:r>
          </w:p>
          <w:p w14:paraId="2A7D54F7" w14:textId="7DD52E67" w:rsidR="006B2AB1" w:rsidRDefault="006B2AB1" w:rsidP="00E27613">
            <w:pPr>
              <w:pStyle w:val="TableRowCentered"/>
              <w:jc w:val="left"/>
              <w:rPr>
                <w:sz w:val="22"/>
                <w:szCs w:val="22"/>
              </w:rPr>
            </w:pPr>
            <w:r>
              <w:rPr>
                <w:sz w:val="22"/>
                <w:szCs w:val="22"/>
              </w:rPr>
              <w:t>In 20</w:t>
            </w:r>
            <w:r w:rsidR="004117BD">
              <w:rPr>
                <w:sz w:val="22"/>
                <w:szCs w:val="22"/>
              </w:rPr>
              <w:t>22-23 pupil premium attendance continues to be a target.</w:t>
            </w:r>
          </w:p>
        </w:tc>
      </w:tr>
      <w:tr w:rsidR="00E2761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27613" w:rsidRDefault="00E27613" w:rsidP="00E27613">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BBF1C" w14:textId="77777777" w:rsidR="00D52662" w:rsidRPr="00D52662" w:rsidRDefault="00E27613" w:rsidP="00D52662">
            <w:pPr>
              <w:pStyle w:val="TableRowCentered"/>
              <w:jc w:val="left"/>
              <w:rPr>
                <w:b/>
                <w:iCs/>
                <w:sz w:val="22"/>
              </w:rPr>
            </w:pPr>
            <w:r w:rsidRPr="00D52662">
              <w:rPr>
                <w:b/>
                <w:iCs/>
                <w:sz w:val="22"/>
              </w:rPr>
              <w:t>Reduced exposure to enrichment opportunities outside of school</w:t>
            </w:r>
          </w:p>
          <w:p w14:paraId="2A7D54FA" w14:textId="777C77AA" w:rsidR="00D52662" w:rsidRDefault="00D52662" w:rsidP="00D52662">
            <w:pPr>
              <w:pStyle w:val="TableRowCentered"/>
              <w:jc w:val="left"/>
              <w:rPr>
                <w:iCs/>
                <w:sz w:val="22"/>
              </w:rPr>
            </w:pPr>
            <w:r>
              <w:rPr>
                <w:iCs/>
                <w:sz w:val="22"/>
              </w:rPr>
              <w:t>Parents have limited funds to engage children in opportunities outside of school. Many parents do not have access to a car so cannot look outside of the immediate area to take their children to clubs/activities.</w:t>
            </w:r>
          </w:p>
        </w:tc>
      </w:tr>
      <w:tr w:rsidR="00E2761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27613" w:rsidRDefault="00E27613" w:rsidP="00E27613">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5572" w14:textId="77777777" w:rsidR="00E27613" w:rsidRDefault="004D7E2B" w:rsidP="00E27613">
            <w:pPr>
              <w:pStyle w:val="TableRowCentered"/>
              <w:jc w:val="left"/>
              <w:rPr>
                <w:b/>
                <w:iCs/>
                <w:sz w:val="22"/>
              </w:rPr>
            </w:pPr>
            <w:r w:rsidRPr="00D52662">
              <w:rPr>
                <w:b/>
                <w:iCs/>
                <w:sz w:val="22"/>
              </w:rPr>
              <w:t>Supporting families with home learning</w:t>
            </w:r>
          </w:p>
          <w:p w14:paraId="2A7D54FD" w14:textId="4E702E52" w:rsidR="00D52662" w:rsidRPr="00D52662" w:rsidRDefault="00D52662" w:rsidP="00E27613">
            <w:pPr>
              <w:pStyle w:val="TableRowCentered"/>
              <w:jc w:val="left"/>
              <w:rPr>
                <w:iCs/>
                <w:sz w:val="22"/>
              </w:rPr>
            </w:pPr>
            <w:r>
              <w:rPr>
                <w:iCs/>
                <w:sz w:val="22"/>
              </w:rPr>
              <w:t xml:space="preserve">Engagement during lockdown was a challenge for the school and we still have families who are struggling with either having no device, or devices that are </w:t>
            </w:r>
            <w:r>
              <w:rPr>
                <w:iCs/>
                <w:sz w:val="22"/>
              </w:rPr>
              <w:lastRenderedPageBreak/>
              <w:t>shared across multiple siblings. Our parents are extremely willing and want to be able to support their children, therefore we are looking at ways of facilitating this through additional training opportunities and connection with the school.</w:t>
            </w:r>
          </w:p>
        </w:tc>
      </w:tr>
    </w:tbl>
    <w:p w14:paraId="2A7D54FF" w14:textId="77777777" w:rsidR="00E66558" w:rsidRDefault="009D71E8">
      <w:pPr>
        <w:pStyle w:val="Heading2"/>
        <w:spacing w:before="600"/>
      </w:pPr>
      <w:bookmarkStart w:id="17"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8F0B8F7" w:rsidR="00E66558" w:rsidRDefault="000E7697">
            <w:pPr>
              <w:pStyle w:val="TableRow"/>
            </w:pPr>
            <w:r>
              <w:rPr>
                <w:sz w:val="22"/>
                <w:szCs w:val="22"/>
              </w:rPr>
              <w:t>To improve oral language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B04C6" w14:textId="0CAD029B" w:rsidR="000E7697" w:rsidRDefault="000E7697" w:rsidP="000E7697">
            <w:pPr>
              <w:pStyle w:val="TableRowCentered"/>
              <w:jc w:val="left"/>
              <w:rPr>
                <w:sz w:val="22"/>
                <w:szCs w:val="22"/>
              </w:rPr>
            </w:pPr>
            <w:r>
              <w:rPr>
                <w:sz w:val="22"/>
                <w:szCs w:val="22"/>
              </w:rPr>
              <w:t>Pupils are more confident in their oral language and members of staff are trained in other methods of communication for pupils with additional needs.</w:t>
            </w:r>
          </w:p>
          <w:p w14:paraId="6449BD83" w14:textId="7BF8362F" w:rsidR="000E7697" w:rsidRDefault="000E7697" w:rsidP="000E7697">
            <w:pPr>
              <w:pStyle w:val="TableRowCentered"/>
              <w:jc w:val="left"/>
              <w:rPr>
                <w:sz w:val="22"/>
                <w:szCs w:val="22"/>
              </w:rPr>
            </w:pPr>
          </w:p>
          <w:p w14:paraId="7C43A2FB" w14:textId="386A95C4" w:rsidR="000E7697" w:rsidRDefault="000E7697" w:rsidP="000E7697">
            <w:pPr>
              <w:pStyle w:val="TableRowCentered"/>
              <w:jc w:val="left"/>
              <w:rPr>
                <w:sz w:val="22"/>
                <w:szCs w:val="22"/>
              </w:rPr>
            </w:pPr>
            <w:r>
              <w:rPr>
                <w:sz w:val="22"/>
                <w:szCs w:val="22"/>
              </w:rPr>
              <w:t>Nursery and Reception children make accelerated progress in speaking and listening and attention.</w:t>
            </w:r>
          </w:p>
          <w:p w14:paraId="2A7D5505" w14:textId="68C80370" w:rsidR="00E66558" w:rsidRDefault="00E66558" w:rsidP="000E7697">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461F6A8" w:rsidR="00E66558" w:rsidRDefault="000E7697">
            <w:pPr>
              <w:pStyle w:val="TableRow"/>
              <w:rPr>
                <w:sz w:val="22"/>
                <w:szCs w:val="22"/>
              </w:rPr>
            </w:pPr>
            <w:r>
              <w:rPr>
                <w:sz w:val="22"/>
                <w:szCs w:val="22"/>
              </w:rPr>
              <w:t>To improve 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0767613" w:rsidR="00E66558" w:rsidRDefault="00C33317">
            <w:pPr>
              <w:pStyle w:val="TableRowCentered"/>
              <w:jc w:val="left"/>
              <w:rPr>
                <w:sz w:val="22"/>
                <w:szCs w:val="22"/>
              </w:rPr>
            </w:pPr>
            <w:r>
              <w:rPr>
                <w:sz w:val="22"/>
                <w:szCs w:val="22"/>
              </w:rPr>
              <w:t>Systems identify children who are falling below 95% attendance. The attendance of pupil premium children is in line with their peers</w:t>
            </w:r>
            <w:r w:rsidR="003A3258">
              <w:rPr>
                <w:sz w:val="22"/>
                <w:szCs w:val="22"/>
              </w:rPr>
              <w:t xml:space="preserve"> with a target of meeting National attendance at 96%.</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7289353" w:rsidR="00E66558" w:rsidRDefault="000E7697">
            <w:pPr>
              <w:pStyle w:val="TableRow"/>
              <w:rPr>
                <w:sz w:val="22"/>
                <w:szCs w:val="22"/>
              </w:rPr>
            </w:pPr>
            <w:r>
              <w:rPr>
                <w:sz w:val="22"/>
                <w:szCs w:val="22"/>
              </w:rPr>
              <w:t>To support parents with home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7372A2F" w:rsidR="00E66558" w:rsidRDefault="000E7697">
            <w:pPr>
              <w:pStyle w:val="TableRowCentered"/>
              <w:jc w:val="left"/>
              <w:rPr>
                <w:sz w:val="22"/>
                <w:szCs w:val="22"/>
              </w:rPr>
            </w:pPr>
            <w:r>
              <w:rPr>
                <w:sz w:val="22"/>
                <w:szCs w:val="22"/>
              </w:rPr>
              <w:t>Parents are more able to support their children at home and school helps them to do this effectively.</w:t>
            </w:r>
            <w:r w:rsidR="00346713">
              <w:rPr>
                <w:sz w:val="22"/>
                <w:szCs w:val="22"/>
              </w:rPr>
              <w:t xml:space="preserve"> Online learning platforms and apps are in place to support the parent/school partnership</w:t>
            </w:r>
            <w:r w:rsidR="00D52662">
              <w:rPr>
                <w:sz w:val="22"/>
                <w:szCs w:val="22"/>
              </w:rPr>
              <w:t xml:space="preserve"> and disadvantaged children have access to digital devices and </w:t>
            </w:r>
            <w:proofErr w:type="spellStart"/>
            <w:r w:rsidR="00D52662">
              <w:rPr>
                <w:sz w:val="22"/>
                <w:szCs w:val="22"/>
              </w:rPr>
              <w:t>wifi</w:t>
            </w:r>
            <w:proofErr w:type="spellEnd"/>
            <w:r w:rsidR="00D52662">
              <w:rPr>
                <w:sz w:val="22"/>
                <w:szCs w:val="22"/>
              </w:rPr>
              <w: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288AC72" w:rsidR="00E66558" w:rsidRDefault="000E7697">
            <w:pPr>
              <w:pStyle w:val="TableRow"/>
              <w:rPr>
                <w:sz w:val="22"/>
                <w:szCs w:val="22"/>
              </w:rPr>
            </w:pPr>
            <w:r>
              <w:rPr>
                <w:sz w:val="22"/>
                <w:szCs w:val="22"/>
              </w:rPr>
              <w:t>To improve attainment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D748A25" w:rsidR="00E66558" w:rsidRDefault="000E7697">
            <w:pPr>
              <w:pStyle w:val="TableRowCentered"/>
              <w:jc w:val="left"/>
              <w:rPr>
                <w:sz w:val="22"/>
                <w:szCs w:val="22"/>
              </w:rPr>
            </w:pPr>
            <w:r>
              <w:rPr>
                <w:sz w:val="22"/>
                <w:szCs w:val="22"/>
              </w:rPr>
              <w:t>Pupil progress is used to identify targeted groups for additional intervention. Attainment gaps are closed between pupil premium and non-pupil premium children.</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40B96B1F" w14:textId="16354086" w:rsidR="00E02C8D" w:rsidRDefault="009D71E8" w:rsidP="006B5B4A">
      <w:pPr>
        <w:rPr>
          <w:i/>
          <w:iCs/>
        </w:rPr>
      </w:pPr>
      <w:r>
        <w:t xml:space="preserve">Budgeted cost: </w:t>
      </w:r>
      <w:r w:rsidR="006B5B4A">
        <w:t>£</w:t>
      </w:r>
      <w:r w:rsidR="00754EB6">
        <w:t>11,100</w:t>
      </w:r>
    </w:p>
    <w:p w14:paraId="151179E8" w14:textId="77777777" w:rsidR="00E02C8D" w:rsidRDefault="00E02C8D"/>
    <w:tbl>
      <w:tblPr>
        <w:tblW w:w="5000" w:type="pct"/>
        <w:tblLayout w:type="fixed"/>
        <w:tblCellMar>
          <w:left w:w="10" w:type="dxa"/>
          <w:right w:w="10" w:type="dxa"/>
        </w:tblCellMar>
        <w:tblLook w:val="04A0" w:firstRow="1" w:lastRow="0" w:firstColumn="1" w:lastColumn="0" w:noHBand="0" w:noVBand="1"/>
      </w:tblPr>
      <w:tblGrid>
        <w:gridCol w:w="3624"/>
        <w:gridCol w:w="4168"/>
        <w:gridCol w:w="1694"/>
      </w:tblGrid>
      <w:tr w:rsidR="00E66558" w14:paraId="2A7D5519" w14:textId="77777777" w:rsidTr="00040278">
        <w:tc>
          <w:tcPr>
            <w:tcW w:w="36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040278">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2012" w14:textId="77777777" w:rsidR="00E66558" w:rsidRPr="004E1B8A" w:rsidRDefault="00B329ED">
            <w:pPr>
              <w:pStyle w:val="TableRow"/>
              <w:rPr>
                <w:b/>
              </w:rPr>
            </w:pPr>
            <w:r w:rsidRPr="004E1B8A">
              <w:rPr>
                <w:b/>
              </w:rPr>
              <w:t xml:space="preserve">Work with Maths Hub to take part in ‘Mastering Number Fluency programme’ across </w:t>
            </w:r>
            <w:r w:rsidR="00E27613" w:rsidRPr="004E1B8A">
              <w:rPr>
                <w:b/>
              </w:rPr>
              <w:t xml:space="preserve">EY’s and </w:t>
            </w:r>
            <w:r w:rsidRPr="004E1B8A">
              <w:rPr>
                <w:b/>
              </w:rPr>
              <w:t>Key Stage 1</w:t>
            </w:r>
          </w:p>
          <w:p w14:paraId="479F02FE" w14:textId="77777777" w:rsidR="004E1B8A" w:rsidRDefault="004E1B8A">
            <w:pPr>
              <w:pStyle w:val="TableRow"/>
            </w:pPr>
          </w:p>
          <w:p w14:paraId="0E035FC7" w14:textId="77777777" w:rsidR="004E1B8A" w:rsidRDefault="004E1B8A" w:rsidP="004E1B8A">
            <w:pPr>
              <w:pStyle w:val="TableRow"/>
              <w:ind w:left="0"/>
            </w:pPr>
            <w:r>
              <w:t>-maths lead released from class to undertake effective monitoring and evaluation</w:t>
            </w:r>
          </w:p>
          <w:p w14:paraId="2A7D551A" w14:textId="3874F4A8" w:rsidR="004E1B8A" w:rsidRDefault="004E1B8A" w:rsidP="004E1B8A">
            <w:pPr>
              <w:pStyle w:val="TableRow"/>
              <w:ind w:left="0"/>
            </w:pPr>
            <w:r>
              <w:t>- CPD opportunities for staff</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5FFB0" w14:textId="2BAAFBE2" w:rsidR="00E27613" w:rsidRDefault="00E27613">
            <w:pPr>
              <w:pStyle w:val="TableRowCentered"/>
              <w:jc w:val="left"/>
            </w:pPr>
            <w:r>
              <w:t>See EEF research guidance report: ‘Improving Mathematics in the Early Years and Key Stage 1’ published January 2020</w:t>
            </w:r>
          </w:p>
          <w:p w14:paraId="598DD2DC" w14:textId="084F1C59" w:rsidR="003A6D2D" w:rsidRDefault="003A6D2D">
            <w:pPr>
              <w:pStyle w:val="TableRowCentered"/>
              <w:jc w:val="left"/>
            </w:pPr>
          </w:p>
          <w:p w14:paraId="5DFF2FD0" w14:textId="21B21855" w:rsidR="008A05F4" w:rsidRDefault="00F67139">
            <w:pPr>
              <w:pStyle w:val="TableRowCentered"/>
              <w:jc w:val="left"/>
            </w:pPr>
            <w:hyperlink r:id="rId10" w:history="1">
              <w:r w:rsidR="008A05F4" w:rsidRPr="00D75389">
                <w:rPr>
                  <w:rStyle w:val="Hyperlink"/>
                </w:rPr>
                <w:t>https://educationendowmentfoundation.org.uk/education-evidence/guidance-reports/early-maths</w:t>
              </w:r>
            </w:hyperlink>
          </w:p>
          <w:p w14:paraId="2A7D551B" w14:textId="404EABEC" w:rsidR="00E66558" w:rsidRDefault="00E27613" w:rsidP="004E1B8A">
            <w:pPr>
              <w:pStyle w:val="TableRowCentered"/>
              <w:ind w:left="317"/>
              <w:jc w:val="left"/>
              <w:rPr>
                <w:sz w:val="22"/>
              </w:rPr>
            </w:pPr>
            <w:r>
              <w:t>Data Analysis shows progress in maths for pupils in receipt of pupil premium is widening in comparison to their peers.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CE21F68" w:rsidR="00E66558" w:rsidRDefault="00E27613">
            <w:pPr>
              <w:pStyle w:val="TableRowCentered"/>
              <w:jc w:val="left"/>
              <w:rPr>
                <w:sz w:val="22"/>
              </w:rPr>
            </w:pPr>
            <w:r>
              <w:rPr>
                <w:sz w:val="22"/>
              </w:rPr>
              <w:t>1</w:t>
            </w:r>
          </w:p>
        </w:tc>
      </w:tr>
      <w:tr w:rsidR="00E66558" w14:paraId="2A7D5521" w14:textId="77777777" w:rsidTr="00040278">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FB37F83" w:rsidR="00E66558" w:rsidRPr="00E27613" w:rsidRDefault="00E27613">
            <w:pPr>
              <w:pStyle w:val="TableRow"/>
            </w:pPr>
            <w:proofErr w:type="spellStart"/>
            <w:r w:rsidRPr="00E27613">
              <w:t>Oracy</w:t>
            </w:r>
            <w:proofErr w:type="spellEnd"/>
            <w:r w:rsidRPr="00E27613">
              <w:t xml:space="preserve"> Project- voice 21</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3DD5D" w14:textId="77777777" w:rsidR="00E66558" w:rsidRPr="00E27613" w:rsidRDefault="00E27613">
            <w:pPr>
              <w:pStyle w:val="TableRowCentered"/>
              <w:jc w:val="left"/>
              <w:rPr>
                <w:szCs w:val="24"/>
              </w:rPr>
            </w:pPr>
            <w:r w:rsidRPr="00E27613">
              <w:rPr>
                <w:szCs w:val="24"/>
              </w:rPr>
              <w:t xml:space="preserve">There is a strong evidence base that suggests oral language interventions, including dialogic activities such as high-quality classroom discussion </w:t>
            </w:r>
            <w:proofErr w:type="gramStart"/>
            <w:r w:rsidRPr="00E27613">
              <w:rPr>
                <w:szCs w:val="24"/>
              </w:rPr>
              <w:t>are</w:t>
            </w:r>
            <w:proofErr w:type="gramEnd"/>
            <w:r w:rsidRPr="00E27613">
              <w:rPr>
                <w:szCs w:val="24"/>
              </w:rPr>
              <w:t xml:space="preserve"> inexpensive to implement with high impacts on reading.</w:t>
            </w:r>
          </w:p>
          <w:p w14:paraId="66DDA278" w14:textId="77777777" w:rsidR="00E27613" w:rsidRPr="00E27613" w:rsidRDefault="00E27613">
            <w:pPr>
              <w:pStyle w:val="TableRowCentered"/>
              <w:jc w:val="left"/>
              <w:rPr>
                <w:szCs w:val="24"/>
              </w:rPr>
            </w:pPr>
          </w:p>
          <w:p w14:paraId="47D46875" w14:textId="0B0ED4B0" w:rsidR="00E27613" w:rsidRDefault="00F67139">
            <w:pPr>
              <w:pStyle w:val="TableRowCentered"/>
              <w:jc w:val="left"/>
              <w:rPr>
                <w:szCs w:val="24"/>
              </w:rPr>
            </w:pPr>
            <w:hyperlink r:id="rId11" w:history="1">
              <w:r w:rsidR="00D5261E" w:rsidRPr="00D75389">
                <w:rPr>
                  <w:rStyle w:val="Hyperlink"/>
                  <w:szCs w:val="24"/>
                </w:rPr>
                <w:t>https://educationendowmentfoundation.org.uk/education-evidence/teaching-learning-toolkit/oral-language-interventions</w:t>
              </w:r>
            </w:hyperlink>
          </w:p>
          <w:p w14:paraId="2A7D551F" w14:textId="136C9673" w:rsidR="00D5261E" w:rsidRPr="00E27613" w:rsidRDefault="00D5261E">
            <w:pPr>
              <w:pStyle w:val="TableRowCentered"/>
              <w:jc w:val="left"/>
              <w:rPr>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4214FD1" w:rsidR="00E66558" w:rsidRDefault="0045086F">
            <w:pPr>
              <w:pStyle w:val="TableRowCentered"/>
              <w:jc w:val="left"/>
              <w:rPr>
                <w:sz w:val="22"/>
              </w:rPr>
            </w:pPr>
            <w:r>
              <w:rPr>
                <w:sz w:val="22"/>
              </w:rPr>
              <w:t>1,2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4C8DA3E5" w14:textId="4CC98233" w:rsidR="00E02C8D" w:rsidRDefault="009D71E8" w:rsidP="00911384">
      <w:pPr>
        <w:rPr>
          <w:i/>
          <w:iCs/>
        </w:rPr>
      </w:pPr>
      <w:r>
        <w:t>Budgeted cost: £</w:t>
      </w:r>
      <w:r w:rsidR="00754EB6">
        <w:rPr>
          <w:i/>
          <w:iCs/>
        </w:rPr>
        <w:t>18,840</w:t>
      </w:r>
    </w:p>
    <w:p w14:paraId="60F70A43" w14:textId="77777777" w:rsidR="00E02C8D" w:rsidRDefault="00E02C8D"/>
    <w:tbl>
      <w:tblPr>
        <w:tblW w:w="4615" w:type="pct"/>
        <w:tblCellMar>
          <w:left w:w="10" w:type="dxa"/>
          <w:right w:w="10" w:type="dxa"/>
        </w:tblCellMar>
        <w:tblLook w:val="04A0" w:firstRow="1" w:lastRow="0" w:firstColumn="1" w:lastColumn="0" w:noHBand="0" w:noVBand="1"/>
      </w:tblPr>
      <w:tblGrid>
        <w:gridCol w:w="1878"/>
        <w:gridCol w:w="6087"/>
        <w:gridCol w:w="1521"/>
      </w:tblGrid>
      <w:tr w:rsidR="00E66558" w14:paraId="2A7D5528" w14:textId="77777777" w:rsidTr="00040278">
        <w:tc>
          <w:tcPr>
            <w:tcW w:w="26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5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040278">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A14221C" w:rsidR="00E66558" w:rsidRDefault="00E837A1">
            <w:pPr>
              <w:pStyle w:val="TableRow"/>
            </w:pPr>
            <w:r>
              <w:t xml:space="preserve">To establish small group </w:t>
            </w:r>
            <w:r w:rsidR="00CD551B">
              <w:t xml:space="preserve">speaking, </w:t>
            </w:r>
            <w:r>
              <w:t>phonic and reading intervention for disadvantaged pupils falling behind age related expectations</w:t>
            </w:r>
          </w:p>
        </w:tc>
        <w:tc>
          <w:tcPr>
            <w:tcW w:w="4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CD321" w14:textId="3A66DD5D" w:rsidR="00E837A1" w:rsidRDefault="00E837A1">
            <w:pPr>
              <w:pStyle w:val="TableRowCentered"/>
              <w:jc w:val="left"/>
            </w:pPr>
            <w:r>
              <w:t xml:space="preserve">EEF Toolkit guidance: </w:t>
            </w:r>
          </w:p>
          <w:p w14:paraId="1746FDCC" w14:textId="549AFFDC" w:rsidR="00760B38" w:rsidRDefault="00F67139">
            <w:pPr>
              <w:pStyle w:val="TableRowCentered"/>
              <w:jc w:val="left"/>
            </w:pPr>
            <w:hyperlink r:id="rId12" w:history="1">
              <w:r w:rsidR="00760B38" w:rsidRPr="00D75389">
                <w:rPr>
                  <w:rStyle w:val="Hyperlink"/>
                </w:rPr>
                <w:t>https://educationendowmentfoundation.org.uk/support-for-schools/school-improvement-planning/2-targeted-academic-support</w:t>
              </w:r>
            </w:hyperlink>
          </w:p>
          <w:p w14:paraId="45890B24" w14:textId="77777777" w:rsidR="00760B38" w:rsidRDefault="00760B38">
            <w:pPr>
              <w:pStyle w:val="TableRowCentered"/>
              <w:jc w:val="left"/>
            </w:pPr>
          </w:p>
          <w:p w14:paraId="14180B09" w14:textId="77777777" w:rsidR="00E837A1" w:rsidRDefault="00E837A1">
            <w:pPr>
              <w:pStyle w:val="TableRowCentered"/>
              <w:jc w:val="left"/>
            </w:pPr>
          </w:p>
          <w:p w14:paraId="78DC9649" w14:textId="77777777" w:rsidR="00E66558" w:rsidRDefault="00E837A1">
            <w:pPr>
              <w:pStyle w:val="TableRowCentered"/>
              <w:jc w:val="left"/>
            </w:pPr>
            <w:r>
              <w:t xml:space="preserve">‘Some pupils may require additional support alongside high-quality teaching in order to make good progress. The evidence indicates that small group and one to one </w:t>
            </w:r>
            <w:proofErr w:type="gramStart"/>
            <w:r>
              <w:t>interventions</w:t>
            </w:r>
            <w:proofErr w:type="gramEnd"/>
            <w:r>
              <w:t xml:space="preserve"> can be a powerful tool for supporting these pupils when they are used carefully.’</w:t>
            </w:r>
          </w:p>
          <w:p w14:paraId="26798E46" w14:textId="77777777" w:rsidR="0045086F" w:rsidRDefault="0045086F">
            <w:pPr>
              <w:pStyle w:val="TableRowCentered"/>
              <w:jc w:val="left"/>
              <w:rPr>
                <w:sz w:val="22"/>
              </w:rPr>
            </w:pPr>
          </w:p>
          <w:p w14:paraId="3CD0C8DC" w14:textId="77777777" w:rsidR="0045086F" w:rsidRDefault="0045086F">
            <w:pPr>
              <w:pStyle w:val="TableRowCentered"/>
              <w:jc w:val="left"/>
              <w:rPr>
                <w:sz w:val="22"/>
              </w:rPr>
            </w:pPr>
            <w:r>
              <w:rPr>
                <w:sz w:val="22"/>
              </w:rPr>
              <w:t>Small group tuition has an average impact of four months additional progress over the course of a year.</w:t>
            </w:r>
          </w:p>
          <w:p w14:paraId="6247AC92" w14:textId="77777777" w:rsidR="00CD551B" w:rsidRDefault="00CD551B">
            <w:pPr>
              <w:pStyle w:val="TableRowCentered"/>
              <w:jc w:val="left"/>
              <w:rPr>
                <w:sz w:val="22"/>
              </w:rPr>
            </w:pPr>
          </w:p>
          <w:p w14:paraId="4922B630" w14:textId="716D9583" w:rsidR="00CD551B" w:rsidRDefault="00CD551B" w:rsidP="00CD551B">
            <w:pPr>
              <w:pStyle w:val="TableRowCentered"/>
              <w:jc w:val="left"/>
              <w:rPr>
                <w:sz w:val="22"/>
              </w:rPr>
            </w:pPr>
            <w:r>
              <w:rPr>
                <w:sz w:val="22"/>
              </w:rPr>
              <w:t>The following interventions are to be implemented:</w:t>
            </w:r>
          </w:p>
          <w:p w14:paraId="140DC0D9" w14:textId="58612DAE" w:rsidR="00CD551B" w:rsidRDefault="00CD551B" w:rsidP="00CD551B">
            <w:pPr>
              <w:pStyle w:val="TableRowCentered"/>
              <w:jc w:val="left"/>
              <w:rPr>
                <w:sz w:val="22"/>
              </w:rPr>
            </w:pPr>
            <w:r>
              <w:rPr>
                <w:sz w:val="22"/>
              </w:rPr>
              <w:t>Phonic intervention following ALS phonics scheme</w:t>
            </w:r>
          </w:p>
          <w:p w14:paraId="23225CFB" w14:textId="36858007" w:rsidR="00CD551B" w:rsidRDefault="00CD551B" w:rsidP="00CD551B">
            <w:pPr>
              <w:pStyle w:val="TableRowCentered"/>
              <w:jc w:val="left"/>
              <w:rPr>
                <w:sz w:val="22"/>
              </w:rPr>
            </w:pPr>
            <w:r>
              <w:rPr>
                <w:sz w:val="22"/>
              </w:rPr>
              <w:t>Time for talk</w:t>
            </w:r>
          </w:p>
          <w:p w14:paraId="3A8D6FD3" w14:textId="61D8266D" w:rsidR="00CD551B" w:rsidRDefault="00CD551B" w:rsidP="00CD551B">
            <w:pPr>
              <w:pStyle w:val="TableRowCentered"/>
              <w:jc w:val="left"/>
              <w:rPr>
                <w:sz w:val="22"/>
              </w:rPr>
            </w:pPr>
            <w:r>
              <w:rPr>
                <w:sz w:val="22"/>
              </w:rPr>
              <w:t>Fun time</w:t>
            </w:r>
          </w:p>
          <w:p w14:paraId="3C471DCF" w14:textId="467CF705" w:rsidR="00CD551B" w:rsidRDefault="00CD551B" w:rsidP="00CD551B">
            <w:pPr>
              <w:pStyle w:val="TableRowCentered"/>
              <w:jc w:val="left"/>
              <w:rPr>
                <w:sz w:val="22"/>
              </w:rPr>
            </w:pPr>
            <w:r>
              <w:rPr>
                <w:sz w:val="22"/>
              </w:rPr>
              <w:t>Colourful Semantics</w:t>
            </w:r>
          </w:p>
          <w:p w14:paraId="431D65BD" w14:textId="6722E0DC" w:rsidR="00CD551B" w:rsidRDefault="00CD551B" w:rsidP="00CD551B">
            <w:pPr>
              <w:pStyle w:val="TableRowCentered"/>
              <w:jc w:val="left"/>
              <w:rPr>
                <w:sz w:val="22"/>
              </w:rPr>
            </w:pPr>
            <w:r>
              <w:rPr>
                <w:sz w:val="22"/>
              </w:rPr>
              <w:t>Additional Guided reading opportunities</w:t>
            </w:r>
          </w:p>
          <w:p w14:paraId="2A7D552A" w14:textId="714397C8" w:rsidR="00CD551B" w:rsidRDefault="00CD551B" w:rsidP="00CD551B">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356C71D" w:rsidR="00E66558" w:rsidRDefault="0045086F">
            <w:pPr>
              <w:pStyle w:val="TableRowCentered"/>
              <w:jc w:val="left"/>
              <w:rPr>
                <w:sz w:val="22"/>
              </w:rPr>
            </w:pPr>
            <w:r>
              <w:rPr>
                <w:sz w:val="22"/>
              </w:rPr>
              <w:t>1,2</w:t>
            </w:r>
          </w:p>
        </w:tc>
      </w:tr>
      <w:tr w:rsidR="00E66558" w14:paraId="2A7D5530" w14:textId="77777777" w:rsidTr="00040278">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105AD33" w:rsidR="00E66558" w:rsidRPr="004D7E2B" w:rsidRDefault="004D7E2B">
            <w:pPr>
              <w:pStyle w:val="TableRow"/>
              <w:rPr>
                <w:sz w:val="22"/>
              </w:rPr>
            </w:pPr>
            <w:r>
              <w:rPr>
                <w:sz w:val="22"/>
              </w:rPr>
              <w:t xml:space="preserve">Additional </w:t>
            </w:r>
            <w:r w:rsidR="00403228">
              <w:rPr>
                <w:sz w:val="22"/>
              </w:rPr>
              <w:t xml:space="preserve">Reception </w:t>
            </w:r>
            <w:r w:rsidR="006E0FF5">
              <w:rPr>
                <w:sz w:val="22"/>
              </w:rPr>
              <w:t>teacher</w:t>
            </w:r>
          </w:p>
        </w:tc>
        <w:tc>
          <w:tcPr>
            <w:tcW w:w="4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8782" w14:textId="77777777" w:rsidR="00E66558" w:rsidRDefault="00403228">
            <w:pPr>
              <w:pStyle w:val="TableRowCentered"/>
              <w:jc w:val="left"/>
            </w:pPr>
            <w:r>
              <w:t>This strategy relates back to the EEF research</w:t>
            </w:r>
            <w:r w:rsidR="006E0FF5">
              <w:t>.</w:t>
            </w:r>
            <w:r>
              <w:t xml:space="preserve"> Great teaching is the most important lever schools have to improve outcomes for their pupils. (EEF) And focusses on utilising and further developing the expertise of the teaching and learning staff working with our pupils </w:t>
            </w:r>
            <w:proofErr w:type="spellStart"/>
            <w:r>
              <w:t>everyday</w:t>
            </w:r>
            <w:proofErr w:type="spellEnd"/>
            <w:r>
              <w:t xml:space="preserve">. </w:t>
            </w:r>
          </w:p>
          <w:p w14:paraId="3666D0FD" w14:textId="77777777" w:rsidR="004117BD" w:rsidRDefault="004117BD">
            <w:pPr>
              <w:pStyle w:val="TableRowCentered"/>
              <w:jc w:val="left"/>
              <w:rPr>
                <w:sz w:val="22"/>
              </w:rPr>
            </w:pPr>
          </w:p>
          <w:p w14:paraId="2A7D552E" w14:textId="08D0DEE7" w:rsidR="004117BD" w:rsidRPr="004117BD" w:rsidRDefault="004117BD">
            <w:pPr>
              <w:pStyle w:val="TableRowCentered"/>
              <w:jc w:val="left"/>
              <w:rPr>
                <w:color w:val="FF0000"/>
                <w:sz w:val="22"/>
              </w:rPr>
            </w:pPr>
            <w:r>
              <w:rPr>
                <w:color w:val="FF0000"/>
                <w:sz w:val="22"/>
              </w:rPr>
              <w:t>This has been removed in 2022/2023 as there was no visible impact on improving outcomes for children in reception, especially with a reduction in reception numbers due to low birth rate ensuring smaller class sizes anyway.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FEB6EC9" w:rsidR="00E66558" w:rsidRDefault="0045086F">
            <w:pPr>
              <w:pStyle w:val="TableRowCentered"/>
              <w:jc w:val="left"/>
              <w:rPr>
                <w:sz w:val="22"/>
              </w:rPr>
            </w:pPr>
            <w:r>
              <w:rPr>
                <w:sz w:val="22"/>
              </w:rPr>
              <w:t>1,2</w:t>
            </w:r>
          </w:p>
        </w:tc>
      </w:tr>
      <w:tr w:rsidR="0045086F" w14:paraId="4627F3D2" w14:textId="77777777" w:rsidTr="00040278">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F62FC" w14:textId="39387A50" w:rsidR="0045086F" w:rsidRDefault="0045086F">
            <w:pPr>
              <w:pStyle w:val="TableRow"/>
              <w:rPr>
                <w:sz w:val="22"/>
              </w:rPr>
            </w:pPr>
            <w:r>
              <w:rPr>
                <w:sz w:val="22"/>
              </w:rPr>
              <w:t>Tutoring Grant</w:t>
            </w:r>
          </w:p>
        </w:tc>
        <w:tc>
          <w:tcPr>
            <w:tcW w:w="4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0B9B6" w14:textId="77777777" w:rsidR="0045086F" w:rsidRDefault="00E02C8D">
            <w:pPr>
              <w:pStyle w:val="TableRowCentered"/>
              <w:jc w:val="left"/>
            </w:pPr>
            <w:r>
              <w:t>T</w:t>
            </w:r>
            <w:r w:rsidR="005D6ED3">
              <w:t>argeted after school intervention to close learning gaps.</w:t>
            </w:r>
          </w:p>
          <w:p w14:paraId="7CA51B70" w14:textId="18704077" w:rsidR="004117BD" w:rsidRDefault="004117BD">
            <w:pPr>
              <w:pStyle w:val="TableRowCentered"/>
              <w:jc w:val="left"/>
            </w:pPr>
            <w:r>
              <w:t>2022-2023- focus on phonics, reading and transcription within writing.</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A89DE" w14:textId="77777777" w:rsidR="0045086F" w:rsidRDefault="0045086F">
            <w:pPr>
              <w:pStyle w:val="TableRowCentered"/>
              <w:jc w:val="left"/>
              <w:rPr>
                <w:sz w:val="22"/>
              </w:rPr>
            </w:pPr>
          </w:p>
        </w:tc>
      </w:tr>
    </w:tbl>
    <w:p w14:paraId="2A7D5531" w14:textId="77777777" w:rsidR="00E66558" w:rsidRDefault="00E66558">
      <w:pPr>
        <w:spacing w:after="0"/>
        <w:rPr>
          <w:b/>
          <w:color w:val="104F75"/>
          <w:sz w:val="28"/>
          <w:szCs w:val="28"/>
        </w:rPr>
      </w:pPr>
    </w:p>
    <w:p w14:paraId="093282AB" w14:textId="77777777" w:rsidR="00754EB6" w:rsidRDefault="00754EB6">
      <w:pPr>
        <w:rPr>
          <w:b/>
          <w:color w:val="104F75"/>
          <w:sz w:val="28"/>
          <w:szCs w:val="28"/>
        </w:rPr>
      </w:pPr>
    </w:p>
    <w:p w14:paraId="2B0960FA" w14:textId="77777777" w:rsidR="00754EB6" w:rsidRDefault="00754EB6">
      <w:pPr>
        <w:rPr>
          <w:b/>
          <w:color w:val="104F75"/>
          <w:sz w:val="28"/>
          <w:szCs w:val="28"/>
        </w:rPr>
      </w:pPr>
    </w:p>
    <w:p w14:paraId="2A7D5532" w14:textId="71CB9B15" w:rsidR="00E66558" w:rsidRDefault="009D71E8">
      <w:pPr>
        <w:rPr>
          <w:b/>
          <w:color w:val="104F75"/>
          <w:sz w:val="28"/>
          <w:szCs w:val="28"/>
        </w:rPr>
      </w:pPr>
      <w:r>
        <w:rPr>
          <w:b/>
          <w:color w:val="104F75"/>
          <w:sz w:val="28"/>
          <w:szCs w:val="28"/>
        </w:rPr>
        <w:lastRenderedPageBreak/>
        <w:t>Wider strategies (for example, related to attendance, behaviour, wellbeing)</w:t>
      </w:r>
    </w:p>
    <w:p w14:paraId="3AD44058" w14:textId="176D3336" w:rsidR="00557B8B" w:rsidRDefault="009D71E8" w:rsidP="00911384">
      <w:pPr>
        <w:spacing w:before="240" w:after="120"/>
      </w:pPr>
      <w:r>
        <w:t xml:space="preserve">Budgeted cost: </w:t>
      </w:r>
      <w:r w:rsidR="00911384">
        <w:t>£</w:t>
      </w:r>
      <w:r w:rsidR="00754EB6">
        <w:t>5,250</w:t>
      </w:r>
    </w:p>
    <w:p w14:paraId="1D08014E" w14:textId="77777777" w:rsidR="006B5325" w:rsidRDefault="006B5325">
      <w:pPr>
        <w:spacing w:before="240" w:after="120"/>
      </w:pPr>
    </w:p>
    <w:tbl>
      <w:tblPr>
        <w:tblW w:w="5228" w:type="pct"/>
        <w:tblCellMar>
          <w:left w:w="10" w:type="dxa"/>
          <w:right w:w="10" w:type="dxa"/>
        </w:tblCellMar>
        <w:tblLook w:val="04A0" w:firstRow="1" w:lastRow="0" w:firstColumn="1" w:lastColumn="0" w:noHBand="0" w:noVBand="1"/>
      </w:tblPr>
      <w:tblGrid>
        <w:gridCol w:w="2405"/>
        <w:gridCol w:w="5871"/>
        <w:gridCol w:w="1643"/>
      </w:tblGrid>
      <w:tr w:rsidR="00E66558" w14:paraId="2A7D5537" w14:textId="77777777" w:rsidTr="004E1B8A">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E1B8A">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9B96AE7" w:rsidR="00E66558" w:rsidRPr="0045086F" w:rsidRDefault="0045086F">
            <w:pPr>
              <w:pStyle w:val="TableRow"/>
            </w:pPr>
            <w:r>
              <w:t>Parental Engagement to support home learning</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07671" w14:textId="77777777" w:rsidR="00E66558" w:rsidRDefault="0045086F">
            <w:pPr>
              <w:pStyle w:val="TableRowCentered"/>
              <w:jc w:val="left"/>
              <w:rPr>
                <w:sz w:val="22"/>
              </w:rPr>
            </w:pPr>
            <w:r>
              <w:rPr>
                <w:sz w:val="22"/>
              </w:rPr>
              <w:t xml:space="preserve">Parental Engagement has a positive impact on average of 4 months additional progress. We have invested in the app seesaw to enable home learning to be shared with families and this also allows workshops, training videos and links to be shared with families. We are also investing in </w:t>
            </w:r>
            <w:proofErr w:type="spellStart"/>
            <w:r>
              <w:rPr>
                <w:sz w:val="22"/>
              </w:rPr>
              <w:t>weduc</w:t>
            </w:r>
            <w:proofErr w:type="spellEnd"/>
            <w:r>
              <w:rPr>
                <w:sz w:val="22"/>
              </w:rPr>
              <w:t xml:space="preserve"> so that news and updates about children’s learning involves all parents.</w:t>
            </w:r>
          </w:p>
          <w:p w14:paraId="64433C38" w14:textId="77777777" w:rsidR="0045086F" w:rsidRDefault="0045086F">
            <w:pPr>
              <w:pStyle w:val="TableRowCentered"/>
              <w:jc w:val="left"/>
              <w:rPr>
                <w:sz w:val="22"/>
              </w:rPr>
            </w:pPr>
          </w:p>
          <w:p w14:paraId="050DE356" w14:textId="2B1FAD23" w:rsidR="0045086F" w:rsidRDefault="00F67139">
            <w:pPr>
              <w:pStyle w:val="TableRowCentered"/>
              <w:jc w:val="left"/>
              <w:rPr>
                <w:sz w:val="22"/>
              </w:rPr>
            </w:pPr>
            <w:hyperlink r:id="rId13" w:history="1">
              <w:r w:rsidR="0045086F" w:rsidRPr="00D75389">
                <w:rPr>
                  <w:rStyle w:val="Hyperlink"/>
                  <w:sz w:val="22"/>
                </w:rPr>
                <w:t>https://educationendowmentfoundation.org.uk/education-evidence/teaching-learning-toolkit/parental-engagement</w:t>
              </w:r>
            </w:hyperlink>
          </w:p>
          <w:p w14:paraId="2A7D5539" w14:textId="0B603640" w:rsidR="0045086F" w:rsidRDefault="0045086F">
            <w:pPr>
              <w:pStyle w:val="TableRowCentered"/>
              <w:jc w:val="left"/>
              <w:rPr>
                <w:sz w:val="22"/>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FA4F759" w:rsidR="00E66558" w:rsidRDefault="0045086F">
            <w:pPr>
              <w:pStyle w:val="TableRowCentered"/>
              <w:jc w:val="left"/>
              <w:rPr>
                <w:sz w:val="22"/>
              </w:rPr>
            </w:pPr>
            <w:r>
              <w:rPr>
                <w:sz w:val="22"/>
              </w:rPr>
              <w:t>5</w:t>
            </w:r>
          </w:p>
        </w:tc>
      </w:tr>
      <w:tr w:rsidR="00E66558" w14:paraId="2A7D553F" w14:textId="77777777" w:rsidTr="004E1B8A">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25275" w14:textId="77777777" w:rsidR="00E66558" w:rsidRDefault="00760B38">
            <w:pPr>
              <w:pStyle w:val="TableRow"/>
              <w:rPr>
                <w:sz w:val="22"/>
              </w:rPr>
            </w:pPr>
            <w:r>
              <w:rPr>
                <w:sz w:val="22"/>
              </w:rPr>
              <w:t xml:space="preserve">Enrichment </w:t>
            </w:r>
            <w:proofErr w:type="gramStart"/>
            <w:r>
              <w:rPr>
                <w:sz w:val="22"/>
              </w:rPr>
              <w:t>offer</w:t>
            </w:r>
            <w:proofErr w:type="gramEnd"/>
          </w:p>
          <w:p w14:paraId="2D8C9B21" w14:textId="77777777" w:rsidR="004E1B8A" w:rsidRDefault="004E1B8A">
            <w:pPr>
              <w:pStyle w:val="TableRow"/>
              <w:rPr>
                <w:sz w:val="22"/>
              </w:rPr>
            </w:pPr>
          </w:p>
          <w:p w14:paraId="2A7D553C" w14:textId="269AED8F" w:rsidR="004E1B8A" w:rsidRPr="00760B38" w:rsidRDefault="004E1B8A">
            <w:pPr>
              <w:pStyle w:val="TableRow"/>
              <w:rPr>
                <w:sz w:val="22"/>
              </w:rPr>
            </w:pPr>
            <w:r>
              <w:rPr>
                <w:sz w:val="22"/>
              </w:rPr>
              <w:t>-increased focus on the arts/music/sport</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6A0AF" w14:textId="77777777" w:rsidR="00E66558" w:rsidRDefault="00760B38">
            <w:pPr>
              <w:pStyle w:val="TableRowCentered"/>
              <w:jc w:val="left"/>
              <w:rPr>
                <w:sz w:val="22"/>
              </w:rPr>
            </w:pPr>
            <w:r>
              <w:rPr>
                <w:sz w:val="22"/>
              </w:rPr>
              <w:t>We are looking to increase the enrichment available to our children after scho</w:t>
            </w:r>
            <w:r w:rsidR="0082161C">
              <w:rPr>
                <w:sz w:val="22"/>
              </w:rPr>
              <w:t>ol as there is extensive evidence associating childhood social and emotional skills with improved outcomes both in school and in later life.</w:t>
            </w:r>
          </w:p>
          <w:p w14:paraId="21DC5408" w14:textId="77777777" w:rsidR="0082161C" w:rsidRDefault="0082161C">
            <w:pPr>
              <w:pStyle w:val="TableRowCentered"/>
              <w:jc w:val="left"/>
              <w:rPr>
                <w:sz w:val="22"/>
              </w:rPr>
            </w:pPr>
          </w:p>
          <w:p w14:paraId="2A7D553D" w14:textId="6F636DC3" w:rsidR="00EA2F47" w:rsidRDefault="00EA2F47">
            <w:pPr>
              <w:pStyle w:val="TableRowCentered"/>
              <w:jc w:val="left"/>
              <w:rPr>
                <w:sz w:val="22"/>
              </w:rPr>
            </w:pPr>
            <w:r w:rsidRPr="00EA2F47">
              <w:rPr>
                <w:sz w:val="22"/>
              </w:rPr>
              <w:t>https://educationendowmentfoundation.org.uk/education-evidence/teaching-learning-toolkit/social-and-emotional-learning</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476CC32" w:rsidR="00E66558" w:rsidRDefault="00EA2F47">
            <w:pPr>
              <w:pStyle w:val="TableRowCentered"/>
              <w:jc w:val="left"/>
              <w:rPr>
                <w:sz w:val="22"/>
              </w:rPr>
            </w:pPr>
            <w:r>
              <w:rPr>
                <w:sz w:val="22"/>
              </w:rPr>
              <w:t>4</w:t>
            </w:r>
          </w:p>
        </w:tc>
      </w:tr>
      <w:tr w:rsidR="004E0792" w14:paraId="41322306" w14:textId="77777777" w:rsidTr="004E1B8A">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81D63" w14:textId="533E4AEE" w:rsidR="004E0792" w:rsidRDefault="00F5432E">
            <w:pPr>
              <w:pStyle w:val="TableRow"/>
              <w:rPr>
                <w:sz w:val="22"/>
              </w:rPr>
            </w:pPr>
            <w:r>
              <w:rPr>
                <w:sz w:val="22"/>
              </w:rPr>
              <w:t>Improving attendance</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F3245" w14:textId="77777777" w:rsidR="004E0792" w:rsidRDefault="00F5432E">
            <w:pPr>
              <w:pStyle w:val="TableRowCentered"/>
              <w:jc w:val="left"/>
              <w:rPr>
                <w:sz w:val="22"/>
              </w:rPr>
            </w:pPr>
            <w:r>
              <w:rPr>
                <w:sz w:val="22"/>
              </w:rPr>
              <w:t xml:space="preserve">Our attendance has dipped following </w:t>
            </w:r>
            <w:proofErr w:type="spellStart"/>
            <w:r>
              <w:rPr>
                <w:sz w:val="22"/>
              </w:rPr>
              <w:t>covid</w:t>
            </w:r>
            <w:proofErr w:type="spellEnd"/>
            <w:r>
              <w:rPr>
                <w:sz w:val="22"/>
              </w:rPr>
              <w:t xml:space="preserve"> and our disadvantaged attendance is below that of their peers. A dedicated attendance officer and attendance incentives are a key part of our strategy to improve attendance.</w:t>
            </w:r>
          </w:p>
          <w:p w14:paraId="6268C438" w14:textId="77777777" w:rsidR="00F5432E" w:rsidRDefault="00F5432E">
            <w:pPr>
              <w:pStyle w:val="TableRowCentered"/>
              <w:jc w:val="left"/>
              <w:rPr>
                <w:sz w:val="22"/>
              </w:rPr>
            </w:pPr>
          </w:p>
          <w:p w14:paraId="701580CB" w14:textId="4FB7FD4D" w:rsidR="00F5432E" w:rsidRDefault="00F67139">
            <w:pPr>
              <w:pStyle w:val="TableRowCentered"/>
              <w:jc w:val="left"/>
              <w:rPr>
                <w:sz w:val="22"/>
              </w:rPr>
            </w:pPr>
            <w:hyperlink r:id="rId14" w:history="1">
              <w:r w:rsidR="00F5432E" w:rsidRPr="00D75389">
                <w:rPr>
                  <w:rStyle w:val="Hyperlink"/>
                  <w:sz w:val="22"/>
                </w:rPr>
                <w:t>https://www.gov.uk/government/publications/school-attendance/framework-for-securing-full-attendance-actions-for-schools-and-local-authorities</w:t>
              </w:r>
            </w:hyperlink>
          </w:p>
          <w:p w14:paraId="54BC3728" w14:textId="3874B376" w:rsidR="00F5432E" w:rsidRDefault="00F5432E">
            <w:pPr>
              <w:pStyle w:val="TableRowCentered"/>
              <w:jc w:val="left"/>
              <w:rPr>
                <w:sz w:val="22"/>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CCB5A" w14:textId="29CEC27F" w:rsidR="004E0792" w:rsidRDefault="00662503">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572F4085" w14:textId="7334FA4A" w:rsidR="00911384" w:rsidRDefault="009D71E8" w:rsidP="00120AB1">
      <w:pPr>
        <w:rPr>
          <w:b/>
          <w:bCs/>
          <w:color w:val="104F75"/>
          <w:sz w:val="28"/>
          <w:szCs w:val="28"/>
        </w:rPr>
      </w:pPr>
      <w:r>
        <w:rPr>
          <w:b/>
          <w:bCs/>
          <w:color w:val="104F75"/>
          <w:sz w:val="28"/>
          <w:szCs w:val="28"/>
        </w:rPr>
        <w:t xml:space="preserve">Total budgeted cost: </w:t>
      </w:r>
      <w:r w:rsidR="00754EB6">
        <w:rPr>
          <w:b/>
          <w:bCs/>
          <w:color w:val="104F75"/>
          <w:sz w:val="28"/>
          <w:szCs w:val="28"/>
        </w:rPr>
        <w:t>£35,190</w:t>
      </w:r>
    </w:p>
    <w:p w14:paraId="694140FF" w14:textId="07675BB8" w:rsidR="00911384" w:rsidRDefault="00911384" w:rsidP="00120AB1">
      <w:pPr>
        <w:rPr>
          <w:b/>
          <w:bCs/>
          <w:color w:val="104F75"/>
          <w:sz w:val="28"/>
          <w:szCs w:val="28"/>
        </w:rPr>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C660F67" w:rsidR="00E66558" w:rsidRDefault="009D71E8">
      <w:r>
        <w:t>This details the impact that our pupil premium activity had on pupils in the 202</w:t>
      </w:r>
      <w:r w:rsidR="00302540">
        <w:t>1</w:t>
      </w:r>
      <w:r>
        <w:t xml:space="preserve"> to 202</w:t>
      </w:r>
      <w:r w:rsidR="00302540">
        <w:t>2</w:t>
      </w:r>
      <w:r>
        <w:t xml:space="preserve"> academic year. </w:t>
      </w:r>
    </w:p>
    <w:tbl>
      <w:tblPr>
        <w:tblW w:w="9873" w:type="dxa"/>
        <w:tblCellMar>
          <w:left w:w="10" w:type="dxa"/>
          <w:right w:w="10" w:type="dxa"/>
        </w:tblCellMar>
        <w:tblLook w:val="04A0" w:firstRow="1" w:lastRow="0" w:firstColumn="1" w:lastColumn="0" w:noHBand="0" w:noVBand="1"/>
      </w:tblPr>
      <w:tblGrid>
        <w:gridCol w:w="9873"/>
      </w:tblGrid>
      <w:tr w:rsidR="00E66558" w14:paraId="2A7D5547" w14:textId="77777777" w:rsidTr="00FB085F">
        <w:trPr>
          <w:trHeight w:val="1118"/>
        </w:trPr>
        <w:tc>
          <w:tcPr>
            <w:tcW w:w="9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FEA7" w14:textId="794E4C1E" w:rsidR="005D6ED3" w:rsidRDefault="005D6ED3" w:rsidP="005D6ED3">
            <w:r>
              <w:t>Children attended an e-safety and additional drama workshop this academic year.</w:t>
            </w:r>
            <w:r w:rsidR="00C43761">
              <w:t xml:space="preserve"> Reception children also accessed </w:t>
            </w:r>
            <w:proofErr w:type="spellStart"/>
            <w:r w:rsidR="00C43761">
              <w:t>balancability</w:t>
            </w:r>
            <w:proofErr w:type="spellEnd"/>
            <w:r w:rsidR="00C43761">
              <w:t xml:space="preserve"> to learn to ride balance bikes.</w:t>
            </w:r>
          </w:p>
          <w:p w14:paraId="0F252FF4" w14:textId="32D1FBFE" w:rsidR="005D6ED3" w:rsidRDefault="00302540" w:rsidP="005D6ED3">
            <w:r>
              <w:t>Analysis of 2021-2022 data shown</w:t>
            </w:r>
            <w:r w:rsidR="00C43761">
              <w:t>:</w:t>
            </w:r>
          </w:p>
          <w:p w14:paraId="20AD4A9B" w14:textId="61DAAB05" w:rsidR="005D6ED3" w:rsidRDefault="005D6ED3" w:rsidP="005D6ED3">
            <w:pPr>
              <w:pStyle w:val="ListParagraph"/>
              <w:numPr>
                <w:ilvl w:val="0"/>
                <w:numId w:val="17"/>
              </w:numPr>
              <w:suppressAutoHyphens w:val="0"/>
              <w:autoSpaceDN/>
              <w:spacing w:after="160" w:line="259" w:lineRule="auto"/>
            </w:pPr>
            <w:r>
              <w:t xml:space="preserve">Pupil premium </w:t>
            </w:r>
            <w:r w:rsidR="00C43761">
              <w:t>children were in line with their peers for GLD attainment (2 children)</w:t>
            </w:r>
          </w:p>
          <w:p w14:paraId="3313E12B" w14:textId="154F183C" w:rsidR="005D6ED3" w:rsidRDefault="005D6ED3" w:rsidP="005D6ED3">
            <w:pPr>
              <w:pStyle w:val="ListParagraph"/>
              <w:numPr>
                <w:ilvl w:val="0"/>
                <w:numId w:val="17"/>
              </w:numPr>
              <w:suppressAutoHyphens w:val="0"/>
              <w:autoSpaceDN/>
              <w:spacing w:after="160" w:line="259" w:lineRule="auto"/>
            </w:pPr>
            <w:r>
              <w:t xml:space="preserve">In year One pupil premium </w:t>
            </w:r>
            <w:r w:rsidR="00C43761">
              <w:t>children (9 children) exceeded the attainment of their peers and this was most noticeable within writing where there was a difference of 11.2%. Pupil Premium children also exceeded their peers in attainment at greater depth in reading, writing and maths.</w:t>
            </w:r>
          </w:p>
          <w:p w14:paraId="1CB205B1" w14:textId="4BCB0F30" w:rsidR="005D6ED3" w:rsidRDefault="005D6ED3" w:rsidP="005D6ED3">
            <w:pPr>
              <w:pStyle w:val="ListParagraph"/>
              <w:numPr>
                <w:ilvl w:val="0"/>
                <w:numId w:val="17"/>
              </w:numPr>
              <w:suppressAutoHyphens w:val="0"/>
              <w:autoSpaceDN/>
              <w:spacing w:after="160" w:line="259" w:lineRule="auto"/>
            </w:pPr>
            <w:r>
              <w:t>Progress of pupil premium children was accelerated within year two.</w:t>
            </w:r>
          </w:p>
          <w:p w14:paraId="48127AAE" w14:textId="660C11AB" w:rsidR="00C43761" w:rsidRDefault="00C43761" w:rsidP="005D6ED3">
            <w:pPr>
              <w:pStyle w:val="ListParagraph"/>
              <w:numPr>
                <w:ilvl w:val="0"/>
                <w:numId w:val="17"/>
              </w:numPr>
              <w:suppressAutoHyphens w:val="0"/>
              <w:autoSpaceDN/>
              <w:spacing w:after="160" w:line="259" w:lineRule="auto"/>
            </w:pPr>
            <w:r>
              <w:t>In year one and year two phonics pupil premium children were broadly in line with their peers.</w:t>
            </w:r>
          </w:p>
          <w:p w14:paraId="780EC83A" w14:textId="47221C4E" w:rsidR="00C43761" w:rsidRDefault="00C43761" w:rsidP="005D6ED3">
            <w:pPr>
              <w:pStyle w:val="ListParagraph"/>
              <w:numPr>
                <w:ilvl w:val="0"/>
                <w:numId w:val="17"/>
              </w:numPr>
              <w:suppressAutoHyphens w:val="0"/>
              <w:autoSpaceDN/>
              <w:spacing w:after="160" w:line="259" w:lineRule="auto"/>
            </w:pPr>
            <w:r>
              <w:t>End of KS1 data shown that pupil premium children underperformed compared to their peers (9 children) in reading, writing and maths greater depth. With each child being worth 11%, the impact of attendance on one of our children impacted greatly on attainment and this therefore accounts for this gap. Otherwise attainment would be in line with their peers.</w:t>
            </w:r>
          </w:p>
          <w:p w14:paraId="02A4BF9F" w14:textId="0145C41B" w:rsidR="00C43761" w:rsidRDefault="00C43761" w:rsidP="005D6ED3">
            <w:pPr>
              <w:pStyle w:val="ListParagraph"/>
              <w:numPr>
                <w:ilvl w:val="0"/>
                <w:numId w:val="17"/>
              </w:numPr>
              <w:suppressAutoHyphens w:val="0"/>
              <w:autoSpaceDN/>
              <w:spacing w:after="160" w:line="259" w:lineRule="auto"/>
            </w:pPr>
            <w:r>
              <w:t>In maths ARE our pupil premium children outperformed their peers by 21%.</w:t>
            </w:r>
          </w:p>
          <w:p w14:paraId="6C80F694" w14:textId="3F55AFFF" w:rsidR="00C43761" w:rsidRDefault="00C43761" w:rsidP="00C43761">
            <w:pPr>
              <w:suppressAutoHyphens w:val="0"/>
              <w:autoSpaceDN/>
              <w:spacing w:after="160" w:line="259" w:lineRule="auto"/>
            </w:pPr>
          </w:p>
          <w:p w14:paraId="2A7D5546" w14:textId="68831280" w:rsidR="00E66558" w:rsidRDefault="00C43761" w:rsidP="00FA1CAC">
            <w:pPr>
              <w:suppressAutoHyphens w:val="0"/>
              <w:autoSpaceDN/>
              <w:spacing w:after="160" w:line="259" w:lineRule="auto"/>
            </w:pPr>
            <w:r>
              <w:t xml:space="preserve">The attendance gap between pupil premium children and their peers has closed. </w:t>
            </w:r>
            <w:r w:rsidR="00FA1CAC">
              <w:t>At the close of the academic year pupil premium attendance was 91.2% vs 92.6% for non</w:t>
            </w:r>
            <w:r w:rsidR="00FB085F">
              <w:t>-</w:t>
            </w:r>
            <w:r w:rsidR="00FA1CAC">
              <w:t xml:space="preserve">pupil premium. 3 of our pupil </w:t>
            </w:r>
            <w:proofErr w:type="gramStart"/>
            <w:r w:rsidR="00FA1CAC">
              <w:t>premium</w:t>
            </w:r>
            <w:proofErr w:type="gramEnd"/>
            <w:r w:rsidR="00FA1CAC">
              <w:t xml:space="preserve"> took extended holidays amounting to a total of 17 weeks of lost learning which impacted upon this data.</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6866DC69"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D2289C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E942A" w14:textId="77777777" w:rsidR="00386A7F" w:rsidRDefault="00386A7F">
      <w:pPr>
        <w:spacing w:after="0" w:line="240" w:lineRule="auto"/>
      </w:pPr>
      <w:r>
        <w:separator/>
      </w:r>
    </w:p>
  </w:endnote>
  <w:endnote w:type="continuationSeparator" w:id="0">
    <w:p w14:paraId="1E332525" w14:textId="77777777" w:rsidR="00386A7F" w:rsidRDefault="0038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0F6538E3" w:rsidR="005E28A4" w:rsidRDefault="009D71E8">
    <w:pPr>
      <w:pStyle w:val="Footer"/>
      <w:ind w:firstLine="4513"/>
    </w:pPr>
    <w:r>
      <w:fldChar w:fldCharType="begin"/>
    </w:r>
    <w:r>
      <w:instrText xml:space="preserve"> PAGE </w:instrText>
    </w:r>
    <w:r>
      <w:fldChar w:fldCharType="separate"/>
    </w:r>
    <w:r w:rsidR="007C40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8603E" w14:textId="77777777" w:rsidR="00386A7F" w:rsidRDefault="00386A7F">
      <w:pPr>
        <w:spacing w:after="0" w:line="240" w:lineRule="auto"/>
      </w:pPr>
      <w:r>
        <w:separator/>
      </w:r>
    </w:p>
  </w:footnote>
  <w:footnote w:type="continuationSeparator" w:id="0">
    <w:p w14:paraId="60F98E9A" w14:textId="77777777" w:rsidR="00386A7F" w:rsidRDefault="0038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F67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062213"/>
    <w:multiLevelType w:val="hybridMultilevel"/>
    <w:tmpl w:val="E474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A422C2D"/>
    <w:multiLevelType w:val="hybridMultilevel"/>
    <w:tmpl w:val="015433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25A3305"/>
    <w:multiLevelType w:val="hybridMultilevel"/>
    <w:tmpl w:val="0AD4BC32"/>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A747AF7"/>
    <w:multiLevelType w:val="hybridMultilevel"/>
    <w:tmpl w:val="9D401310"/>
    <w:lvl w:ilvl="0" w:tplc="ED80D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8"/>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10"/>
  </w:num>
  <w:num w:numId="14">
    <w:abstractNumId w:val="9"/>
  </w:num>
  <w:num w:numId="15">
    <w:abstractNumId w:val="7"/>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F02"/>
    <w:rsid w:val="00040278"/>
    <w:rsid w:val="00066B73"/>
    <w:rsid w:val="000B7768"/>
    <w:rsid w:val="000C78E7"/>
    <w:rsid w:val="000E61A9"/>
    <w:rsid w:val="000E7697"/>
    <w:rsid w:val="00120AB1"/>
    <w:rsid w:val="0012390D"/>
    <w:rsid w:val="001C349A"/>
    <w:rsid w:val="0021080B"/>
    <w:rsid w:val="00254D45"/>
    <w:rsid w:val="00282C4F"/>
    <w:rsid w:val="002B6808"/>
    <w:rsid w:val="002B6C7F"/>
    <w:rsid w:val="002E4C64"/>
    <w:rsid w:val="00302540"/>
    <w:rsid w:val="003413EA"/>
    <w:rsid w:val="00346713"/>
    <w:rsid w:val="003671DF"/>
    <w:rsid w:val="00372643"/>
    <w:rsid w:val="00386A7F"/>
    <w:rsid w:val="003A3258"/>
    <w:rsid w:val="003A6D2D"/>
    <w:rsid w:val="003A7F7E"/>
    <w:rsid w:val="00403228"/>
    <w:rsid w:val="004044AA"/>
    <w:rsid w:val="004117BD"/>
    <w:rsid w:val="00415512"/>
    <w:rsid w:val="00424ECA"/>
    <w:rsid w:val="0043790F"/>
    <w:rsid w:val="0045086F"/>
    <w:rsid w:val="0048632E"/>
    <w:rsid w:val="0049279C"/>
    <w:rsid w:val="00492E1D"/>
    <w:rsid w:val="004C2F03"/>
    <w:rsid w:val="004D7E2B"/>
    <w:rsid w:val="004E0792"/>
    <w:rsid w:val="004E1B8A"/>
    <w:rsid w:val="00512CA8"/>
    <w:rsid w:val="00557B8B"/>
    <w:rsid w:val="00596CE8"/>
    <w:rsid w:val="005B47A1"/>
    <w:rsid w:val="005D6ED3"/>
    <w:rsid w:val="006110B9"/>
    <w:rsid w:val="00662503"/>
    <w:rsid w:val="006A7E9E"/>
    <w:rsid w:val="006B2AB1"/>
    <w:rsid w:val="006B5325"/>
    <w:rsid w:val="006B5B4A"/>
    <w:rsid w:val="006E0FF5"/>
    <w:rsid w:val="006E7FB1"/>
    <w:rsid w:val="00741B9E"/>
    <w:rsid w:val="00753052"/>
    <w:rsid w:val="00754EB6"/>
    <w:rsid w:val="00760B38"/>
    <w:rsid w:val="00794124"/>
    <w:rsid w:val="007961EF"/>
    <w:rsid w:val="007C2F04"/>
    <w:rsid w:val="007C40CA"/>
    <w:rsid w:val="007D0B18"/>
    <w:rsid w:val="007F466E"/>
    <w:rsid w:val="007F5E5E"/>
    <w:rsid w:val="0082161C"/>
    <w:rsid w:val="00892545"/>
    <w:rsid w:val="008A05F4"/>
    <w:rsid w:val="008A2F7B"/>
    <w:rsid w:val="008F49A9"/>
    <w:rsid w:val="00900631"/>
    <w:rsid w:val="00911384"/>
    <w:rsid w:val="00943BF0"/>
    <w:rsid w:val="009672A9"/>
    <w:rsid w:val="009D71E8"/>
    <w:rsid w:val="009D7DEF"/>
    <w:rsid w:val="00A61355"/>
    <w:rsid w:val="00A9365C"/>
    <w:rsid w:val="00AA19C1"/>
    <w:rsid w:val="00AD0BC5"/>
    <w:rsid w:val="00B329ED"/>
    <w:rsid w:val="00B422E6"/>
    <w:rsid w:val="00BB3031"/>
    <w:rsid w:val="00BD45A7"/>
    <w:rsid w:val="00C33317"/>
    <w:rsid w:val="00C43761"/>
    <w:rsid w:val="00CD551B"/>
    <w:rsid w:val="00D25039"/>
    <w:rsid w:val="00D275EC"/>
    <w:rsid w:val="00D33FE5"/>
    <w:rsid w:val="00D5261E"/>
    <w:rsid w:val="00D52662"/>
    <w:rsid w:val="00DA6D7D"/>
    <w:rsid w:val="00E02C8D"/>
    <w:rsid w:val="00E27613"/>
    <w:rsid w:val="00E42A67"/>
    <w:rsid w:val="00E66558"/>
    <w:rsid w:val="00E7344D"/>
    <w:rsid w:val="00E837A1"/>
    <w:rsid w:val="00EA2F47"/>
    <w:rsid w:val="00EE5CA2"/>
    <w:rsid w:val="00F13A39"/>
    <w:rsid w:val="00F5432E"/>
    <w:rsid w:val="00F652E0"/>
    <w:rsid w:val="00F67139"/>
    <w:rsid w:val="00F87B29"/>
    <w:rsid w:val="00FA1CAC"/>
    <w:rsid w:val="00FB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450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97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hyperlink" Target="https://educationendowmentfoundation.org.uk/education-evidence/teaching-learning-toolkit/parental-engag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endowmentfoundation.org.uk/support-for-schools/school-improvement-planning/2-targeted-academic-sup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oral-language-interven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ducationendowmentfoundation.org.uk/education-evidence/guidance-reports/early-maths" TargetMode="External"/><Relationship Id="rId4" Type="http://schemas.openxmlformats.org/officeDocument/2006/relationships/settings" Target="settings.xml"/><Relationship Id="rId9" Type="http://schemas.openxmlformats.org/officeDocument/2006/relationships/hyperlink" Target="https://www.gov.uk/guidance/pupil-premium-effective-use-and-accountability" TargetMode="External"/><Relationship Id="rId14" Type="http://schemas.openxmlformats.org/officeDocument/2006/relationships/hyperlink" Target="https://www.gov.uk/government/publications/school-attendance/framework-for-securing-full-attendance-actions-for-schools-and-local-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124A8-3B98-435B-9898-FE058C34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11</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Rebecca Conway</cp:lastModifiedBy>
  <cp:revision>11</cp:revision>
  <cp:lastPrinted>2022-12-16T09:51:00Z</cp:lastPrinted>
  <dcterms:created xsi:type="dcterms:W3CDTF">2022-12-15T11:12:00Z</dcterms:created>
  <dcterms:modified xsi:type="dcterms:W3CDTF">2022-12-16T10:28:00Z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